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70E3E">
      <w:pPr>
        <w:rPr>
          <w:rFonts w:eastAsia="仿宋_GB2312" w:cs="仿宋_GB2312"/>
          <w:color w:val="auto"/>
          <w:sz w:val="36"/>
          <w:szCs w:val="36"/>
        </w:rPr>
      </w:pPr>
      <w:bookmarkStart w:id="0" w:name="_Hlk81493718"/>
      <w:bookmarkEnd w:id="0"/>
      <w:bookmarkStart w:id="1" w:name="_Hlk57883707"/>
    </w:p>
    <w:p w14:paraId="5C7A4B5F">
      <w:pPr>
        <w:pStyle w:val="30"/>
        <w:spacing w:before="24" w:after="24"/>
        <w:rPr>
          <w:rFonts w:ascii="Times New Roman" w:cs="仿宋_GB2312"/>
          <w:color w:val="auto"/>
          <w:sz w:val="36"/>
          <w:szCs w:val="36"/>
        </w:rPr>
      </w:pPr>
    </w:p>
    <w:p w14:paraId="5AAA5619">
      <w:pPr>
        <w:pStyle w:val="19"/>
        <w:rPr>
          <w:color w:val="auto"/>
        </w:rPr>
      </w:pPr>
    </w:p>
    <w:p w14:paraId="53B5EE13">
      <w:pPr>
        <w:rPr>
          <w:rFonts w:eastAsia="仿宋_GB2312" w:cs="仿宋_GB2312"/>
          <w:color w:val="auto"/>
          <w:sz w:val="36"/>
          <w:szCs w:val="36"/>
        </w:rPr>
      </w:pPr>
    </w:p>
    <w:bookmarkEnd w:id="1"/>
    <w:p w14:paraId="057B2573">
      <w:pPr>
        <w:adjustRightInd w:val="0"/>
        <w:snapToGrid w:val="0"/>
        <w:jc w:val="center"/>
        <w:outlineLvl w:val="0"/>
        <w:rPr>
          <w:rFonts w:eastAsia="方正小标宋_GBK"/>
          <w:bCs/>
          <w:color w:val="auto"/>
          <w:sz w:val="72"/>
          <w:szCs w:val="72"/>
        </w:rPr>
      </w:pPr>
      <w:r>
        <w:rPr>
          <w:rFonts w:hint="eastAsia" w:eastAsia="方正小标宋_GBK"/>
          <w:bCs/>
          <w:color w:val="auto"/>
          <w:sz w:val="72"/>
          <w:szCs w:val="72"/>
        </w:rPr>
        <w:t>建设项目环境影响报告表</w:t>
      </w:r>
    </w:p>
    <w:p w14:paraId="60585862">
      <w:pPr>
        <w:adjustRightInd w:val="0"/>
        <w:snapToGrid w:val="0"/>
        <w:spacing w:before="192" w:beforeLines="80"/>
        <w:jc w:val="center"/>
        <w:rPr>
          <w:rFonts w:eastAsia="楷体_GB2312"/>
          <w:bCs/>
          <w:color w:val="auto"/>
          <w:sz w:val="48"/>
          <w:szCs w:val="48"/>
        </w:rPr>
      </w:pPr>
      <w:r>
        <w:rPr>
          <w:rFonts w:hint="eastAsia" w:eastAsia="楷体_GB2312"/>
          <w:bCs/>
          <w:color w:val="auto"/>
          <w:sz w:val="48"/>
          <w:szCs w:val="48"/>
        </w:rPr>
        <w:t>（生态影响类）</w:t>
      </w:r>
    </w:p>
    <w:p w14:paraId="38439CDD">
      <w:pPr>
        <w:adjustRightInd w:val="0"/>
        <w:snapToGrid w:val="0"/>
        <w:spacing w:before="192" w:beforeLines="80"/>
        <w:jc w:val="center"/>
        <w:rPr>
          <w:rFonts w:eastAsia="楷体_GB2312"/>
          <w:bCs/>
          <w:color w:val="auto"/>
          <w:sz w:val="44"/>
          <w:szCs w:val="44"/>
        </w:rPr>
      </w:pPr>
      <w:bookmarkStart w:id="2" w:name="_Hlk57883728"/>
      <w:r>
        <w:rPr>
          <w:rFonts w:hint="eastAsia" w:eastAsia="楷体_GB2312"/>
          <w:bCs/>
          <w:color w:val="auto"/>
          <w:sz w:val="44"/>
          <w:szCs w:val="44"/>
        </w:rPr>
        <w:t>（</w:t>
      </w:r>
      <w:r>
        <w:rPr>
          <w:rFonts w:hint="eastAsia" w:eastAsia="楷体_GB2312"/>
          <w:bCs/>
          <w:color w:val="auto"/>
          <w:sz w:val="44"/>
          <w:szCs w:val="44"/>
          <w:lang w:val="en-US" w:eastAsia="zh-CN"/>
        </w:rPr>
        <w:t>送审</w:t>
      </w:r>
      <w:r>
        <w:rPr>
          <w:rFonts w:hint="eastAsia" w:eastAsia="楷体_GB2312"/>
          <w:bCs/>
          <w:color w:val="auto"/>
          <w:sz w:val="44"/>
          <w:szCs w:val="44"/>
        </w:rPr>
        <w:t>版）</w:t>
      </w:r>
    </w:p>
    <w:p w14:paraId="14E5AE64">
      <w:pPr>
        <w:ind w:firstLine="1040"/>
        <w:rPr>
          <w:rFonts w:eastAsia="仿宋"/>
          <w:color w:val="auto"/>
          <w:sz w:val="44"/>
          <w:szCs w:val="44"/>
        </w:rPr>
      </w:pPr>
    </w:p>
    <w:p w14:paraId="4A5FFF94">
      <w:pPr>
        <w:ind w:firstLine="1040"/>
        <w:rPr>
          <w:rFonts w:eastAsia="仿宋"/>
          <w:color w:val="auto"/>
          <w:sz w:val="44"/>
          <w:szCs w:val="44"/>
        </w:rPr>
      </w:pPr>
    </w:p>
    <w:p w14:paraId="5FDCB505">
      <w:pPr>
        <w:ind w:firstLine="1040"/>
        <w:rPr>
          <w:rFonts w:eastAsia="仿宋"/>
          <w:color w:val="auto"/>
          <w:sz w:val="44"/>
          <w:szCs w:val="44"/>
        </w:rPr>
      </w:pPr>
    </w:p>
    <w:p w14:paraId="31195C01">
      <w:pPr>
        <w:ind w:firstLine="1040"/>
        <w:rPr>
          <w:rFonts w:eastAsia="仿宋"/>
          <w:color w:val="auto"/>
          <w:sz w:val="44"/>
          <w:szCs w:val="44"/>
        </w:rPr>
      </w:pPr>
    </w:p>
    <w:p w14:paraId="34EB6E60">
      <w:pPr>
        <w:ind w:firstLine="1040"/>
        <w:rPr>
          <w:rFonts w:eastAsia="仿宋"/>
          <w:color w:val="auto"/>
          <w:sz w:val="44"/>
          <w:szCs w:val="44"/>
        </w:rPr>
      </w:pPr>
    </w:p>
    <w:bookmarkEnd w:id="2"/>
    <w:p w14:paraId="46F634D0">
      <w:pPr>
        <w:adjustRightInd w:val="0"/>
        <w:snapToGrid w:val="0"/>
        <w:spacing w:line="360" w:lineRule="auto"/>
        <w:ind w:firstLine="640" w:firstLineChars="200"/>
        <w:rPr>
          <w:rFonts w:eastAsia="仿宋_GB2312"/>
          <w:color w:val="auto"/>
          <w:sz w:val="32"/>
          <w:szCs w:val="32"/>
          <w:u w:val="single"/>
        </w:rPr>
      </w:pPr>
      <w:r>
        <w:rPr>
          <w:rFonts w:hint="eastAsia" w:eastAsia="仿宋_GB2312"/>
          <w:color w:val="auto"/>
          <w:sz w:val="32"/>
          <w:szCs w:val="32"/>
        </w:rPr>
        <w:t>项目名称：</w:t>
      </w:r>
      <w:r>
        <w:rPr>
          <w:rFonts w:hint="eastAsia" w:eastAsia="仿宋_GB2312"/>
          <w:color w:val="auto"/>
          <w:sz w:val="32"/>
          <w:szCs w:val="32"/>
          <w:u w:val="single"/>
        </w:rPr>
        <w:t xml:space="preserve">新疆鄯善县柯柯亚河西河坝栏杆村（桩号 </w:t>
      </w:r>
    </w:p>
    <w:p w14:paraId="6E54E487">
      <w:pPr>
        <w:adjustRightInd w:val="0"/>
        <w:snapToGrid w:val="0"/>
        <w:spacing w:line="360" w:lineRule="auto"/>
        <w:ind w:firstLine="2240" w:firstLineChars="700"/>
        <w:rPr>
          <w:rFonts w:eastAsia="仿宋_GB2312"/>
          <w:color w:val="auto"/>
          <w:sz w:val="32"/>
          <w:szCs w:val="32"/>
          <w:u w:val="single"/>
        </w:rPr>
      </w:pPr>
      <w:r>
        <w:rPr>
          <w:rFonts w:hint="eastAsia" w:eastAsia="仿宋_GB2312"/>
          <w:color w:val="auto"/>
          <w:sz w:val="32"/>
          <w:szCs w:val="32"/>
          <w:u w:val="single"/>
        </w:rPr>
        <w:t xml:space="preserve">3+820-7+689段）中小河流治理项目      </w:t>
      </w:r>
    </w:p>
    <w:p w14:paraId="49D00E7F">
      <w:pPr>
        <w:adjustRightInd w:val="0"/>
        <w:snapToGrid w:val="0"/>
        <w:spacing w:line="360" w:lineRule="auto"/>
        <w:ind w:firstLine="640" w:firstLineChars="200"/>
        <w:rPr>
          <w:rFonts w:eastAsia="仿宋_GB2312"/>
          <w:color w:val="auto"/>
          <w:sz w:val="32"/>
          <w:szCs w:val="32"/>
          <w:u w:val="single"/>
        </w:rPr>
      </w:pPr>
      <w:r>
        <w:rPr>
          <w:rFonts w:hint="eastAsia" w:eastAsia="仿宋_GB2312"/>
          <w:color w:val="auto"/>
          <w:sz w:val="32"/>
          <w:szCs w:val="32"/>
        </w:rPr>
        <w:t>建设单位（盖章）：</w:t>
      </w:r>
      <w:r>
        <w:rPr>
          <w:rFonts w:hint="eastAsia" w:eastAsia="仿宋_GB2312"/>
          <w:color w:val="auto"/>
          <w:sz w:val="32"/>
          <w:szCs w:val="32"/>
          <w:u w:val="single"/>
        </w:rPr>
        <w:t xml:space="preserve">鄯善县水管总站               </w:t>
      </w:r>
    </w:p>
    <w:p w14:paraId="4DC8F6ED">
      <w:pPr>
        <w:adjustRightInd w:val="0"/>
        <w:snapToGrid w:val="0"/>
        <w:spacing w:line="360" w:lineRule="auto"/>
        <w:ind w:firstLine="640" w:firstLineChars="200"/>
        <w:rPr>
          <w:rFonts w:eastAsia="仿宋_GB2312"/>
          <w:color w:val="auto"/>
          <w:sz w:val="32"/>
          <w:szCs w:val="32"/>
          <w:u w:val="single"/>
        </w:rPr>
      </w:pPr>
      <w:r>
        <w:rPr>
          <w:rFonts w:hint="eastAsia" w:eastAsia="仿宋_GB2312"/>
          <w:color w:val="auto"/>
          <w:sz w:val="32"/>
          <w:szCs w:val="32"/>
        </w:rPr>
        <w:t>编制日期：</w:t>
      </w:r>
      <w:r>
        <w:rPr>
          <w:rFonts w:hint="eastAsia" w:eastAsia="仿宋_GB2312"/>
          <w:color w:val="auto"/>
          <w:sz w:val="32"/>
          <w:szCs w:val="32"/>
          <w:u w:val="single"/>
        </w:rPr>
        <w:t xml:space="preserve">          2024年1</w:t>
      </w:r>
      <w:r>
        <w:rPr>
          <w:rFonts w:hint="eastAsia" w:eastAsia="仿宋_GB2312"/>
          <w:color w:val="auto"/>
          <w:sz w:val="32"/>
          <w:szCs w:val="32"/>
          <w:u w:val="single"/>
          <w:lang w:val="en-US" w:eastAsia="zh-CN"/>
        </w:rPr>
        <w:t>2</w:t>
      </w:r>
      <w:r>
        <w:rPr>
          <w:rFonts w:hint="eastAsia" w:eastAsia="仿宋_GB2312"/>
          <w:color w:val="auto"/>
          <w:sz w:val="32"/>
          <w:szCs w:val="32"/>
          <w:u w:val="single"/>
        </w:rPr>
        <w:t xml:space="preserve">月                </w:t>
      </w:r>
    </w:p>
    <w:p w14:paraId="31B5C54E">
      <w:pPr>
        <w:adjustRightInd w:val="0"/>
        <w:snapToGrid w:val="0"/>
        <w:spacing w:line="360" w:lineRule="auto"/>
        <w:ind w:firstLine="1040"/>
        <w:rPr>
          <w:rFonts w:eastAsia="仿宋_GB2312"/>
          <w:color w:val="auto"/>
          <w:sz w:val="36"/>
          <w:szCs w:val="36"/>
          <w:u w:val="single"/>
        </w:rPr>
      </w:pPr>
    </w:p>
    <w:p w14:paraId="255F07B2">
      <w:pPr>
        <w:tabs>
          <w:tab w:val="left" w:pos="2444"/>
        </w:tabs>
        <w:adjustRightInd w:val="0"/>
        <w:snapToGrid w:val="0"/>
        <w:spacing w:line="288" w:lineRule="auto"/>
        <w:ind w:firstLine="1040"/>
        <w:rPr>
          <w:rFonts w:eastAsia="仿宋_GB2312"/>
          <w:color w:val="auto"/>
          <w:sz w:val="36"/>
          <w:szCs w:val="36"/>
        </w:rPr>
      </w:pPr>
      <w:r>
        <w:rPr>
          <w:rFonts w:eastAsia="仿宋_GB2312"/>
          <w:color w:val="auto"/>
          <w:sz w:val="36"/>
          <w:szCs w:val="36"/>
        </w:rPr>
        <w:tab/>
      </w:r>
    </w:p>
    <w:p w14:paraId="49B700A5">
      <w:pPr>
        <w:adjustRightInd w:val="0"/>
        <w:snapToGrid w:val="0"/>
        <w:spacing w:line="288" w:lineRule="auto"/>
        <w:ind w:firstLine="1040"/>
        <w:rPr>
          <w:rFonts w:eastAsia="仿宋_GB2312"/>
          <w:color w:val="auto"/>
          <w:sz w:val="36"/>
          <w:szCs w:val="36"/>
        </w:rPr>
      </w:pPr>
    </w:p>
    <w:p w14:paraId="0CA090A3">
      <w:pPr>
        <w:adjustRightInd w:val="0"/>
        <w:snapToGrid w:val="0"/>
        <w:spacing w:line="288" w:lineRule="auto"/>
        <w:ind w:firstLine="1040"/>
        <w:rPr>
          <w:rFonts w:eastAsia="仿宋_GB2312"/>
          <w:color w:val="auto"/>
          <w:sz w:val="36"/>
          <w:szCs w:val="36"/>
        </w:rPr>
      </w:pPr>
    </w:p>
    <w:p w14:paraId="06D976C3">
      <w:pPr>
        <w:adjustRightInd w:val="0"/>
        <w:snapToGrid w:val="0"/>
        <w:spacing w:line="288" w:lineRule="auto"/>
        <w:ind w:firstLine="1040"/>
        <w:rPr>
          <w:rFonts w:eastAsia="仿宋_GB2312"/>
          <w:color w:val="auto"/>
          <w:sz w:val="36"/>
          <w:szCs w:val="36"/>
        </w:rPr>
      </w:pPr>
    </w:p>
    <w:p w14:paraId="5FADDD7F">
      <w:pPr>
        <w:adjustRightInd w:val="0"/>
        <w:spacing w:line="288" w:lineRule="auto"/>
        <w:jc w:val="center"/>
        <w:rPr>
          <w:color w:val="auto"/>
          <w:sz w:val="24"/>
        </w:rPr>
      </w:pPr>
      <w:r>
        <w:rPr>
          <w:rFonts w:hint="eastAsia" w:eastAsia="楷体_GB2312"/>
          <w:color w:val="auto"/>
          <w:sz w:val="36"/>
          <w:szCs w:val="36"/>
        </w:rPr>
        <w:t>中华人民共和国生态环境部制</w:t>
      </w:r>
    </w:p>
    <w:p w14:paraId="2D9A3EBD">
      <w:pPr>
        <w:widowControl/>
        <w:spacing w:line="343" w:lineRule="auto"/>
        <w:rPr>
          <w:color w:val="auto"/>
        </w:rPr>
        <w:sectPr>
          <w:footerReference r:id="rId5" w:type="first"/>
          <w:footerReference r:id="rId3" w:type="default"/>
          <w:footerReference r:id="rId4" w:type="even"/>
          <w:pgSz w:w="11910" w:h="16840"/>
          <w:pgMar w:top="1417" w:right="1587" w:bottom="1417" w:left="1587" w:header="720" w:footer="1055" w:gutter="0"/>
          <w:pgNumType w:start="1"/>
          <w:cols w:space="720" w:num="1"/>
        </w:sectPr>
      </w:pPr>
    </w:p>
    <w:p w14:paraId="0C24A60C">
      <w:pPr>
        <w:pStyle w:val="2"/>
        <w:snapToGrid w:val="0"/>
        <w:spacing w:before="0" w:after="0" w:line="360" w:lineRule="auto"/>
        <w:jc w:val="center"/>
        <w:rPr>
          <w:rFonts w:eastAsia="黑体" w:cs="黑体"/>
          <w:b w:val="0"/>
          <w:bCs/>
          <w:color w:val="auto"/>
          <w:sz w:val="30"/>
          <w:szCs w:val="30"/>
        </w:rPr>
      </w:pPr>
      <w:r>
        <w:rPr>
          <w:rFonts w:hint="eastAsia" w:eastAsia="黑体" w:cs="黑体"/>
          <w:b w:val="0"/>
          <w:bCs/>
          <w:color w:val="auto"/>
          <w:sz w:val="30"/>
          <w:szCs w:val="30"/>
        </w:rPr>
        <w:t>一、建设项目基本情况</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422"/>
        <w:gridCol w:w="1660"/>
        <w:gridCol w:w="3011"/>
      </w:tblGrid>
      <w:tr w14:paraId="3F1A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7502C1B2">
            <w:pPr>
              <w:snapToGrid w:val="0"/>
              <w:spacing w:line="420" w:lineRule="exact"/>
              <w:jc w:val="center"/>
              <w:rPr>
                <w:rFonts w:cs="宋体"/>
                <w:color w:val="auto"/>
                <w:sz w:val="24"/>
              </w:rPr>
            </w:pPr>
            <w:r>
              <w:rPr>
                <w:rFonts w:hint="eastAsia" w:cs="宋体"/>
                <w:color w:val="auto"/>
                <w:sz w:val="24"/>
              </w:rPr>
              <w:t>建设项目名称</w:t>
            </w:r>
          </w:p>
        </w:tc>
        <w:tc>
          <w:tcPr>
            <w:tcW w:w="3965" w:type="pct"/>
            <w:gridSpan w:val="3"/>
            <w:vAlign w:val="center"/>
          </w:tcPr>
          <w:p w14:paraId="05CDB15E">
            <w:pPr>
              <w:snapToGrid w:val="0"/>
              <w:spacing w:line="420" w:lineRule="exact"/>
              <w:jc w:val="center"/>
              <w:rPr>
                <w:rFonts w:cs="宋体"/>
                <w:color w:val="auto"/>
                <w:sz w:val="24"/>
              </w:rPr>
            </w:pPr>
            <w:r>
              <w:rPr>
                <w:rFonts w:hint="eastAsia" w:cs="宋体"/>
                <w:color w:val="auto"/>
                <w:sz w:val="24"/>
              </w:rPr>
              <w:t>新疆鄯善县柯柯亚河西河坝栏杆村（桩号3+820-7+689段）中小河流治理项目</w:t>
            </w:r>
          </w:p>
        </w:tc>
      </w:tr>
      <w:tr w14:paraId="3AFB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6A705745">
            <w:pPr>
              <w:snapToGrid w:val="0"/>
              <w:spacing w:line="420" w:lineRule="exact"/>
              <w:jc w:val="center"/>
              <w:rPr>
                <w:rFonts w:cs="宋体"/>
                <w:color w:val="auto"/>
                <w:sz w:val="24"/>
              </w:rPr>
            </w:pPr>
            <w:r>
              <w:rPr>
                <w:rFonts w:hint="eastAsia" w:cs="宋体"/>
                <w:color w:val="auto"/>
                <w:sz w:val="24"/>
              </w:rPr>
              <w:t>建设项目</w:t>
            </w:r>
          </w:p>
          <w:p w14:paraId="72D0DFD5">
            <w:pPr>
              <w:snapToGrid w:val="0"/>
              <w:spacing w:line="420" w:lineRule="exact"/>
              <w:jc w:val="center"/>
              <w:rPr>
                <w:rFonts w:cs="宋体"/>
                <w:color w:val="auto"/>
                <w:sz w:val="24"/>
              </w:rPr>
            </w:pPr>
            <w:r>
              <w:rPr>
                <w:rFonts w:hint="eastAsia" w:cs="宋体"/>
                <w:color w:val="auto"/>
                <w:sz w:val="24"/>
              </w:rPr>
              <w:t>行业类别</w:t>
            </w:r>
          </w:p>
        </w:tc>
        <w:tc>
          <w:tcPr>
            <w:tcW w:w="1354" w:type="pct"/>
            <w:vAlign w:val="center"/>
          </w:tcPr>
          <w:p w14:paraId="5227F28D">
            <w:pPr>
              <w:snapToGrid w:val="0"/>
              <w:spacing w:line="420" w:lineRule="exact"/>
              <w:jc w:val="center"/>
              <w:rPr>
                <w:rFonts w:cs="宋体"/>
                <w:color w:val="auto"/>
                <w:sz w:val="24"/>
              </w:rPr>
            </w:pPr>
            <w:r>
              <w:rPr>
                <w:rFonts w:hint="eastAsia" w:cs="宋体"/>
                <w:color w:val="auto"/>
                <w:sz w:val="24"/>
              </w:rPr>
              <w:t>五十一、水利</w:t>
            </w:r>
            <w:r>
              <w:rPr>
                <w:rFonts w:hint="eastAsia" w:cs="宋体"/>
                <w:color w:val="auto"/>
                <w:sz w:val="24"/>
                <w:lang w:eastAsia="zh-CN"/>
              </w:rPr>
              <w:t>—</w:t>
            </w:r>
            <w:r>
              <w:rPr>
                <w:rFonts w:hint="eastAsia" w:cs="宋体"/>
                <w:color w:val="auto"/>
                <w:sz w:val="24"/>
              </w:rPr>
              <w:t>127、防洪除涝工程—其他（小型沟渠的护坡除外；城镇排涝河 流水闸、排涝泵站除外）</w:t>
            </w:r>
          </w:p>
        </w:tc>
        <w:tc>
          <w:tcPr>
            <w:tcW w:w="928" w:type="pct"/>
            <w:vAlign w:val="center"/>
          </w:tcPr>
          <w:p w14:paraId="6190F4F2">
            <w:pPr>
              <w:snapToGrid w:val="0"/>
              <w:spacing w:line="420" w:lineRule="exact"/>
              <w:jc w:val="center"/>
              <w:rPr>
                <w:rFonts w:cs="宋体"/>
                <w:color w:val="auto"/>
                <w:sz w:val="24"/>
              </w:rPr>
            </w:pPr>
            <w:r>
              <w:rPr>
                <w:rFonts w:hint="eastAsia" w:cs="宋体"/>
                <w:color w:val="auto"/>
                <w:sz w:val="24"/>
              </w:rPr>
              <w:t>用地面积（m</w:t>
            </w:r>
            <w:r>
              <w:rPr>
                <w:rFonts w:hint="eastAsia" w:cs="宋体"/>
                <w:color w:val="auto"/>
                <w:sz w:val="24"/>
                <w:vertAlign w:val="superscript"/>
              </w:rPr>
              <w:t>2</w:t>
            </w:r>
            <w:r>
              <w:rPr>
                <w:rFonts w:hint="eastAsia" w:cs="宋体"/>
                <w:color w:val="auto"/>
                <w:sz w:val="24"/>
              </w:rPr>
              <w:t>）/长度（km）</w:t>
            </w:r>
          </w:p>
        </w:tc>
        <w:tc>
          <w:tcPr>
            <w:tcW w:w="1683" w:type="pct"/>
            <w:vAlign w:val="center"/>
          </w:tcPr>
          <w:p w14:paraId="1111CD12">
            <w:pPr>
              <w:snapToGrid w:val="0"/>
              <w:spacing w:line="420" w:lineRule="exact"/>
              <w:jc w:val="center"/>
              <w:rPr>
                <w:rFonts w:cs="宋体"/>
                <w:color w:val="auto"/>
                <w:sz w:val="24"/>
              </w:rPr>
            </w:pPr>
            <w:r>
              <w:rPr>
                <w:rFonts w:hint="eastAsia" w:cs="宋体"/>
                <w:color w:val="auto"/>
                <w:sz w:val="24"/>
              </w:rPr>
              <w:t>永久用地：17.5万m</w:t>
            </w:r>
            <w:r>
              <w:rPr>
                <w:rFonts w:hint="eastAsia" w:cs="宋体"/>
                <w:color w:val="auto"/>
                <w:sz w:val="24"/>
                <w:vertAlign w:val="superscript"/>
              </w:rPr>
              <w:t>2</w:t>
            </w:r>
          </w:p>
          <w:p w14:paraId="72F4E741">
            <w:pPr>
              <w:snapToGrid w:val="0"/>
              <w:spacing w:line="420" w:lineRule="exact"/>
              <w:jc w:val="center"/>
              <w:rPr>
                <w:rFonts w:cs="宋体"/>
                <w:color w:val="auto"/>
                <w:sz w:val="24"/>
              </w:rPr>
            </w:pPr>
            <w:r>
              <w:rPr>
                <w:rFonts w:hint="eastAsia" w:cs="宋体"/>
                <w:color w:val="auto"/>
                <w:sz w:val="24"/>
              </w:rPr>
              <w:t>临时用地：1.66万m</w:t>
            </w:r>
            <w:r>
              <w:rPr>
                <w:rFonts w:hint="eastAsia" w:cs="宋体"/>
                <w:color w:val="auto"/>
                <w:sz w:val="24"/>
                <w:vertAlign w:val="superscript"/>
              </w:rPr>
              <w:t>2</w:t>
            </w:r>
          </w:p>
          <w:p w14:paraId="38589FE6">
            <w:pPr>
              <w:snapToGrid w:val="0"/>
              <w:spacing w:line="420" w:lineRule="exact"/>
              <w:jc w:val="center"/>
              <w:rPr>
                <w:rFonts w:cs="宋体"/>
                <w:color w:val="auto"/>
                <w:sz w:val="24"/>
              </w:rPr>
            </w:pPr>
            <w:r>
              <w:rPr>
                <w:rFonts w:hint="eastAsia" w:cs="宋体"/>
                <w:color w:val="auto"/>
                <w:sz w:val="24"/>
              </w:rPr>
              <w:t>新建防洪提长度：4.9km</w:t>
            </w:r>
          </w:p>
        </w:tc>
      </w:tr>
      <w:tr w14:paraId="13A3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E472CFB">
            <w:pPr>
              <w:snapToGrid w:val="0"/>
              <w:spacing w:line="420" w:lineRule="exact"/>
              <w:jc w:val="center"/>
              <w:rPr>
                <w:rFonts w:cs="宋体"/>
                <w:color w:val="auto"/>
                <w:sz w:val="24"/>
              </w:rPr>
            </w:pPr>
            <w:r>
              <w:rPr>
                <w:rFonts w:hint="eastAsia" w:cs="宋体"/>
                <w:color w:val="auto"/>
                <w:sz w:val="24"/>
              </w:rPr>
              <w:t>建设性质</w:t>
            </w:r>
          </w:p>
        </w:tc>
        <w:tc>
          <w:tcPr>
            <w:tcW w:w="1354" w:type="pct"/>
            <w:vAlign w:val="center"/>
          </w:tcPr>
          <w:p w14:paraId="1B95878E">
            <w:pPr>
              <w:snapToGrid w:val="0"/>
              <w:spacing w:line="420" w:lineRule="exact"/>
              <w:rPr>
                <w:rFonts w:cs="宋体"/>
                <w:color w:val="auto"/>
                <w:sz w:val="24"/>
              </w:rPr>
            </w:pPr>
            <w:r>
              <w:rPr>
                <w:rFonts w:hint="eastAsia" w:cs="宋体"/>
                <w:color w:val="auto"/>
                <w:sz w:val="24"/>
              </w:rPr>
              <w:sym w:font="Wingdings 2" w:char="0052"/>
            </w:r>
            <w:r>
              <w:rPr>
                <w:rFonts w:hint="eastAsia" w:cs="宋体"/>
                <w:color w:val="auto"/>
                <w:sz w:val="24"/>
              </w:rPr>
              <w:t>新建（迁建）</w:t>
            </w:r>
          </w:p>
          <w:p w14:paraId="527E1B6A">
            <w:pPr>
              <w:snapToGrid w:val="0"/>
              <w:spacing w:line="420" w:lineRule="exact"/>
              <w:rPr>
                <w:rFonts w:cs="宋体"/>
                <w:color w:val="auto"/>
                <w:sz w:val="24"/>
              </w:rPr>
            </w:pPr>
            <w:r>
              <w:rPr>
                <w:rFonts w:hint="eastAsia" w:cs="宋体"/>
                <w:color w:val="auto"/>
                <w:sz w:val="24"/>
              </w:rPr>
              <w:sym w:font="Wingdings 2" w:char="00A3"/>
            </w:r>
            <w:r>
              <w:rPr>
                <w:rFonts w:hint="eastAsia" w:cs="宋体"/>
                <w:color w:val="auto"/>
                <w:sz w:val="24"/>
              </w:rPr>
              <w:t>改建</w:t>
            </w:r>
          </w:p>
          <w:p w14:paraId="4AEEA0A0">
            <w:pPr>
              <w:snapToGrid w:val="0"/>
              <w:spacing w:line="420" w:lineRule="exact"/>
              <w:rPr>
                <w:rFonts w:cs="宋体"/>
                <w:color w:val="auto"/>
                <w:sz w:val="24"/>
              </w:rPr>
            </w:pPr>
            <w:r>
              <w:rPr>
                <w:rFonts w:hint="eastAsia" w:cs="宋体"/>
                <w:color w:val="auto"/>
                <w:sz w:val="24"/>
              </w:rPr>
              <w:sym w:font="Wingdings 2" w:char="00A3"/>
            </w:r>
            <w:r>
              <w:rPr>
                <w:rFonts w:hint="eastAsia" w:cs="宋体"/>
                <w:color w:val="auto"/>
                <w:sz w:val="24"/>
              </w:rPr>
              <w:t>扩建</w:t>
            </w:r>
          </w:p>
          <w:p w14:paraId="3F950247">
            <w:pPr>
              <w:snapToGrid w:val="0"/>
              <w:spacing w:line="420" w:lineRule="exact"/>
              <w:rPr>
                <w:rFonts w:cs="宋体"/>
                <w:color w:val="auto"/>
                <w:sz w:val="24"/>
              </w:rPr>
            </w:pPr>
            <w:r>
              <w:rPr>
                <w:rFonts w:hint="eastAsia" w:cs="宋体"/>
                <w:color w:val="auto"/>
                <w:sz w:val="24"/>
              </w:rPr>
              <w:sym w:font="Wingdings 2" w:char="00A3"/>
            </w:r>
            <w:r>
              <w:rPr>
                <w:rFonts w:hint="eastAsia" w:cs="宋体"/>
                <w:color w:val="auto"/>
                <w:sz w:val="24"/>
              </w:rPr>
              <w:t>技术改造</w:t>
            </w:r>
          </w:p>
        </w:tc>
        <w:tc>
          <w:tcPr>
            <w:tcW w:w="928" w:type="pct"/>
            <w:vAlign w:val="center"/>
          </w:tcPr>
          <w:p w14:paraId="528523B3">
            <w:pPr>
              <w:snapToGrid w:val="0"/>
              <w:spacing w:line="420" w:lineRule="exact"/>
              <w:jc w:val="center"/>
              <w:rPr>
                <w:rFonts w:cs="宋体"/>
                <w:color w:val="auto"/>
                <w:sz w:val="24"/>
              </w:rPr>
            </w:pPr>
            <w:r>
              <w:rPr>
                <w:rFonts w:hint="eastAsia" w:cs="宋体"/>
                <w:color w:val="auto"/>
                <w:sz w:val="24"/>
              </w:rPr>
              <w:t>建设项目</w:t>
            </w:r>
          </w:p>
          <w:p w14:paraId="58B775EC">
            <w:pPr>
              <w:snapToGrid w:val="0"/>
              <w:spacing w:line="420" w:lineRule="exact"/>
              <w:jc w:val="center"/>
              <w:rPr>
                <w:rFonts w:cs="宋体"/>
                <w:color w:val="auto"/>
                <w:sz w:val="24"/>
              </w:rPr>
            </w:pPr>
            <w:r>
              <w:rPr>
                <w:rFonts w:hint="eastAsia" w:cs="宋体"/>
                <w:color w:val="auto"/>
                <w:sz w:val="24"/>
              </w:rPr>
              <w:t>申报情形</w:t>
            </w:r>
          </w:p>
        </w:tc>
        <w:tc>
          <w:tcPr>
            <w:tcW w:w="1683" w:type="pct"/>
            <w:vAlign w:val="center"/>
          </w:tcPr>
          <w:p w14:paraId="1133CE28">
            <w:pPr>
              <w:snapToGrid w:val="0"/>
              <w:spacing w:line="420" w:lineRule="exact"/>
              <w:rPr>
                <w:rFonts w:cs="宋体"/>
                <w:color w:val="auto"/>
                <w:sz w:val="24"/>
              </w:rPr>
            </w:pPr>
            <w:r>
              <w:rPr>
                <w:rFonts w:hint="eastAsia" w:cs="宋体"/>
                <w:color w:val="auto"/>
                <w:sz w:val="24"/>
              </w:rPr>
              <w:sym w:font="Wingdings 2" w:char="0052"/>
            </w:r>
            <w:r>
              <w:rPr>
                <w:rFonts w:hint="eastAsia" w:cs="宋体"/>
                <w:color w:val="auto"/>
                <w:sz w:val="24"/>
              </w:rPr>
              <w:t>首次申报项目</w:t>
            </w:r>
          </w:p>
          <w:p w14:paraId="0B788BD5">
            <w:pPr>
              <w:snapToGrid w:val="0"/>
              <w:spacing w:line="420" w:lineRule="exact"/>
              <w:rPr>
                <w:rFonts w:cs="宋体"/>
                <w:color w:val="auto"/>
                <w:spacing w:val="-6"/>
                <w:sz w:val="24"/>
              </w:rPr>
            </w:pPr>
            <w:r>
              <w:rPr>
                <w:rFonts w:hint="eastAsia" w:cs="宋体"/>
                <w:color w:val="auto"/>
                <w:sz w:val="24"/>
              </w:rPr>
              <w:sym w:font="Wingdings 2" w:char="00A3"/>
            </w:r>
            <w:r>
              <w:rPr>
                <w:rFonts w:hint="eastAsia" w:cs="宋体"/>
                <w:color w:val="auto"/>
                <w:spacing w:val="-6"/>
                <w:sz w:val="24"/>
              </w:rPr>
              <w:t>不予批准后再次申报项目</w:t>
            </w:r>
          </w:p>
          <w:p w14:paraId="2A991FCE">
            <w:pPr>
              <w:snapToGrid w:val="0"/>
              <w:spacing w:line="420" w:lineRule="exact"/>
              <w:rPr>
                <w:rFonts w:cs="宋体"/>
                <w:color w:val="auto"/>
                <w:sz w:val="24"/>
              </w:rPr>
            </w:pPr>
            <w:r>
              <w:rPr>
                <w:rFonts w:hint="eastAsia" w:cs="宋体"/>
                <w:color w:val="auto"/>
                <w:sz w:val="24"/>
              </w:rPr>
              <w:sym w:font="Wingdings 2" w:char="00A3"/>
            </w:r>
            <w:r>
              <w:rPr>
                <w:rFonts w:hint="eastAsia" w:cs="宋体"/>
                <w:color w:val="auto"/>
                <w:sz w:val="24"/>
              </w:rPr>
              <w:t>超五年重新审核项目</w:t>
            </w:r>
          </w:p>
          <w:p w14:paraId="4F65E8DE">
            <w:pPr>
              <w:snapToGrid w:val="0"/>
              <w:spacing w:line="420" w:lineRule="exact"/>
              <w:rPr>
                <w:rFonts w:cs="宋体"/>
                <w:color w:val="auto"/>
                <w:sz w:val="24"/>
              </w:rPr>
            </w:pPr>
            <w:r>
              <w:rPr>
                <w:rFonts w:hint="eastAsia" w:cs="宋体"/>
                <w:color w:val="auto"/>
                <w:sz w:val="24"/>
              </w:rPr>
              <w:sym w:font="Wingdings 2" w:char="00A3"/>
            </w:r>
            <w:r>
              <w:rPr>
                <w:rFonts w:hint="eastAsia" w:cs="宋体"/>
                <w:color w:val="auto"/>
                <w:sz w:val="24"/>
              </w:rPr>
              <w:t>重大变动重新报批项目</w:t>
            </w:r>
          </w:p>
        </w:tc>
      </w:tr>
      <w:tr w14:paraId="2714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7FBF0E25">
            <w:pPr>
              <w:snapToGrid w:val="0"/>
              <w:spacing w:line="420" w:lineRule="exact"/>
              <w:jc w:val="center"/>
              <w:rPr>
                <w:rFonts w:cs="宋体"/>
                <w:color w:val="auto"/>
                <w:sz w:val="24"/>
              </w:rPr>
            </w:pPr>
            <w:r>
              <w:rPr>
                <w:rFonts w:hint="eastAsia" w:cs="宋体"/>
                <w:color w:val="auto"/>
                <w:sz w:val="24"/>
              </w:rPr>
              <w:t>项目审批（核准/备案）部门</w:t>
            </w:r>
          </w:p>
        </w:tc>
        <w:tc>
          <w:tcPr>
            <w:tcW w:w="1354" w:type="pct"/>
            <w:vAlign w:val="center"/>
          </w:tcPr>
          <w:p w14:paraId="5F8EAB15">
            <w:pPr>
              <w:snapToGrid w:val="0"/>
              <w:spacing w:line="420" w:lineRule="exact"/>
              <w:jc w:val="center"/>
              <w:rPr>
                <w:rFonts w:cs="宋体"/>
                <w:color w:val="auto"/>
                <w:sz w:val="24"/>
              </w:rPr>
            </w:pPr>
            <w:r>
              <w:rPr>
                <w:rFonts w:hint="eastAsia" w:cs="宋体"/>
                <w:color w:val="auto"/>
                <w:sz w:val="24"/>
              </w:rPr>
              <w:t>无</w:t>
            </w:r>
          </w:p>
        </w:tc>
        <w:tc>
          <w:tcPr>
            <w:tcW w:w="928" w:type="pct"/>
            <w:vAlign w:val="center"/>
          </w:tcPr>
          <w:p w14:paraId="7F463864">
            <w:pPr>
              <w:snapToGrid w:val="0"/>
              <w:spacing w:line="420" w:lineRule="exact"/>
              <w:jc w:val="center"/>
              <w:rPr>
                <w:rFonts w:cs="宋体"/>
                <w:color w:val="auto"/>
                <w:sz w:val="24"/>
              </w:rPr>
            </w:pPr>
            <w:r>
              <w:rPr>
                <w:rFonts w:hint="eastAsia" w:cs="宋体"/>
                <w:color w:val="auto"/>
                <w:spacing w:val="-6"/>
                <w:sz w:val="24"/>
              </w:rPr>
              <w:t>项目审批（核准/备案）文号</w:t>
            </w:r>
          </w:p>
        </w:tc>
        <w:tc>
          <w:tcPr>
            <w:tcW w:w="1683" w:type="pct"/>
            <w:vAlign w:val="center"/>
          </w:tcPr>
          <w:p w14:paraId="43EE4685">
            <w:pPr>
              <w:snapToGrid w:val="0"/>
              <w:spacing w:line="420" w:lineRule="exact"/>
              <w:jc w:val="center"/>
              <w:rPr>
                <w:rFonts w:cs="宋体"/>
                <w:color w:val="auto"/>
                <w:sz w:val="24"/>
              </w:rPr>
            </w:pPr>
            <w:r>
              <w:rPr>
                <w:rFonts w:hint="eastAsia" w:cs="宋体"/>
                <w:color w:val="auto"/>
                <w:sz w:val="24"/>
              </w:rPr>
              <w:t>无</w:t>
            </w:r>
          </w:p>
        </w:tc>
      </w:tr>
      <w:tr w14:paraId="4DAC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C65FA1A">
            <w:pPr>
              <w:snapToGrid w:val="0"/>
              <w:spacing w:line="420" w:lineRule="exact"/>
              <w:jc w:val="center"/>
              <w:rPr>
                <w:rFonts w:cs="宋体"/>
                <w:color w:val="auto"/>
                <w:sz w:val="24"/>
              </w:rPr>
            </w:pPr>
            <w:r>
              <w:rPr>
                <w:rFonts w:hint="eastAsia" w:cs="宋体"/>
                <w:color w:val="auto"/>
                <w:sz w:val="24"/>
              </w:rPr>
              <w:t>总投资</w:t>
            </w:r>
          </w:p>
          <w:p w14:paraId="7F388C56">
            <w:pPr>
              <w:snapToGrid w:val="0"/>
              <w:spacing w:line="420" w:lineRule="exact"/>
              <w:jc w:val="center"/>
              <w:rPr>
                <w:rFonts w:cs="宋体"/>
                <w:color w:val="auto"/>
                <w:sz w:val="24"/>
              </w:rPr>
            </w:pPr>
            <w:r>
              <w:rPr>
                <w:rFonts w:hint="eastAsia" w:cs="宋体"/>
                <w:color w:val="auto"/>
                <w:sz w:val="24"/>
              </w:rPr>
              <w:t>（万元）</w:t>
            </w:r>
          </w:p>
        </w:tc>
        <w:tc>
          <w:tcPr>
            <w:tcW w:w="1354" w:type="pct"/>
            <w:vAlign w:val="center"/>
          </w:tcPr>
          <w:p w14:paraId="376CB7BA">
            <w:pPr>
              <w:snapToGrid w:val="0"/>
              <w:spacing w:line="420" w:lineRule="exact"/>
              <w:jc w:val="center"/>
              <w:rPr>
                <w:rFonts w:cs="宋体"/>
                <w:color w:val="auto"/>
                <w:sz w:val="24"/>
              </w:rPr>
            </w:pPr>
            <w:r>
              <w:rPr>
                <w:rFonts w:hint="eastAsia" w:cs="宋体"/>
                <w:color w:val="auto"/>
                <w:sz w:val="24"/>
              </w:rPr>
              <w:t>2402.24</w:t>
            </w:r>
          </w:p>
        </w:tc>
        <w:tc>
          <w:tcPr>
            <w:tcW w:w="928" w:type="pct"/>
            <w:vAlign w:val="center"/>
          </w:tcPr>
          <w:p w14:paraId="60D13768">
            <w:pPr>
              <w:snapToGrid w:val="0"/>
              <w:spacing w:line="420" w:lineRule="exact"/>
              <w:jc w:val="center"/>
              <w:rPr>
                <w:rFonts w:cs="宋体"/>
                <w:color w:val="auto"/>
                <w:sz w:val="24"/>
              </w:rPr>
            </w:pPr>
            <w:r>
              <w:rPr>
                <w:rFonts w:hint="eastAsia" w:cs="宋体"/>
                <w:color w:val="auto"/>
                <w:sz w:val="24"/>
              </w:rPr>
              <w:t>环保投资</w:t>
            </w:r>
          </w:p>
          <w:p w14:paraId="55476CA4">
            <w:pPr>
              <w:snapToGrid w:val="0"/>
              <w:spacing w:line="420" w:lineRule="exact"/>
              <w:jc w:val="center"/>
              <w:rPr>
                <w:rFonts w:cs="宋体"/>
                <w:color w:val="auto"/>
                <w:sz w:val="24"/>
              </w:rPr>
            </w:pPr>
            <w:r>
              <w:rPr>
                <w:rFonts w:hint="eastAsia" w:cs="宋体"/>
                <w:color w:val="auto"/>
                <w:sz w:val="24"/>
              </w:rPr>
              <w:t>（万元）</w:t>
            </w:r>
          </w:p>
        </w:tc>
        <w:tc>
          <w:tcPr>
            <w:tcW w:w="1683" w:type="pct"/>
            <w:vAlign w:val="center"/>
          </w:tcPr>
          <w:p w14:paraId="301FC3F1">
            <w:pPr>
              <w:snapToGrid w:val="0"/>
              <w:spacing w:line="420" w:lineRule="exact"/>
              <w:jc w:val="center"/>
              <w:rPr>
                <w:rFonts w:cs="宋体"/>
                <w:color w:val="auto"/>
                <w:sz w:val="24"/>
              </w:rPr>
            </w:pPr>
            <w:r>
              <w:rPr>
                <w:rFonts w:hint="eastAsia" w:cs="宋体"/>
                <w:color w:val="auto"/>
                <w:sz w:val="24"/>
              </w:rPr>
              <w:t>117.79</w:t>
            </w:r>
          </w:p>
        </w:tc>
      </w:tr>
      <w:tr w14:paraId="7067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79F7FE2D">
            <w:pPr>
              <w:snapToGrid w:val="0"/>
              <w:spacing w:line="420" w:lineRule="exact"/>
              <w:jc w:val="center"/>
              <w:rPr>
                <w:rFonts w:cs="宋体"/>
                <w:color w:val="auto"/>
                <w:sz w:val="24"/>
              </w:rPr>
            </w:pPr>
            <w:r>
              <w:rPr>
                <w:rFonts w:hint="eastAsia" w:cs="宋体"/>
                <w:color w:val="auto"/>
                <w:sz w:val="24"/>
              </w:rPr>
              <w:t>环保投资占比（%）</w:t>
            </w:r>
          </w:p>
        </w:tc>
        <w:tc>
          <w:tcPr>
            <w:tcW w:w="1354" w:type="pct"/>
            <w:vAlign w:val="center"/>
          </w:tcPr>
          <w:p w14:paraId="39DF0A78">
            <w:pPr>
              <w:snapToGrid w:val="0"/>
              <w:spacing w:line="420" w:lineRule="exact"/>
              <w:jc w:val="center"/>
              <w:rPr>
                <w:rFonts w:cs="宋体"/>
                <w:color w:val="auto"/>
                <w:sz w:val="24"/>
              </w:rPr>
            </w:pPr>
            <w:r>
              <w:rPr>
                <w:rFonts w:hint="eastAsia" w:cs="宋体"/>
                <w:color w:val="auto"/>
                <w:sz w:val="24"/>
              </w:rPr>
              <w:t>4.9</w:t>
            </w:r>
          </w:p>
        </w:tc>
        <w:tc>
          <w:tcPr>
            <w:tcW w:w="928" w:type="pct"/>
            <w:vAlign w:val="center"/>
          </w:tcPr>
          <w:p w14:paraId="3CA17CD4">
            <w:pPr>
              <w:snapToGrid w:val="0"/>
              <w:spacing w:line="420" w:lineRule="exact"/>
              <w:jc w:val="center"/>
              <w:rPr>
                <w:rFonts w:cs="宋体"/>
                <w:color w:val="auto"/>
                <w:sz w:val="24"/>
              </w:rPr>
            </w:pPr>
            <w:r>
              <w:rPr>
                <w:rFonts w:hint="eastAsia" w:cs="宋体"/>
                <w:color w:val="auto"/>
                <w:sz w:val="24"/>
              </w:rPr>
              <w:t>施工工期</w:t>
            </w:r>
          </w:p>
        </w:tc>
        <w:tc>
          <w:tcPr>
            <w:tcW w:w="1683" w:type="pct"/>
            <w:vAlign w:val="center"/>
          </w:tcPr>
          <w:p w14:paraId="1A3EA5B0">
            <w:pPr>
              <w:snapToGrid w:val="0"/>
              <w:spacing w:line="420" w:lineRule="exact"/>
              <w:jc w:val="center"/>
              <w:rPr>
                <w:rFonts w:hint="default" w:cs="宋体"/>
                <w:color w:val="auto"/>
                <w:sz w:val="24"/>
                <w:lang w:val="en-US"/>
              </w:rPr>
            </w:pPr>
            <w:r>
              <w:rPr>
                <w:rFonts w:hint="eastAsia" w:cs="宋体"/>
                <w:color w:val="auto"/>
                <w:sz w:val="24"/>
                <w:lang w:val="en-US" w:eastAsia="zh-CN"/>
              </w:rPr>
              <w:t>2024.12</w:t>
            </w:r>
            <w:r>
              <w:rPr>
                <w:rFonts w:hint="eastAsia" w:ascii="宋体" w:hAnsi="宋体" w:eastAsia="宋体" w:cs="宋体"/>
                <w:color w:val="auto"/>
                <w:sz w:val="24"/>
                <w:lang w:val="en-US" w:eastAsia="zh-CN"/>
              </w:rPr>
              <w:t>～</w:t>
            </w:r>
            <w:r>
              <w:rPr>
                <w:rFonts w:hint="eastAsia" w:cs="宋体"/>
                <w:color w:val="auto"/>
                <w:sz w:val="24"/>
                <w:lang w:val="en-US" w:eastAsia="zh-CN"/>
              </w:rPr>
              <w:t>2025.02</w:t>
            </w:r>
          </w:p>
        </w:tc>
      </w:tr>
      <w:tr w14:paraId="6722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3C96D75E">
            <w:pPr>
              <w:snapToGrid w:val="0"/>
              <w:spacing w:line="400" w:lineRule="exact"/>
              <w:jc w:val="center"/>
              <w:rPr>
                <w:rFonts w:cs="宋体"/>
                <w:color w:val="auto"/>
                <w:sz w:val="24"/>
              </w:rPr>
            </w:pPr>
            <w:r>
              <w:rPr>
                <w:rFonts w:hint="eastAsia" w:cs="宋体"/>
                <w:color w:val="auto"/>
                <w:sz w:val="24"/>
              </w:rPr>
              <w:t>是否开工建设</w:t>
            </w:r>
          </w:p>
        </w:tc>
        <w:tc>
          <w:tcPr>
            <w:tcW w:w="3965" w:type="pct"/>
            <w:gridSpan w:val="3"/>
            <w:vAlign w:val="center"/>
          </w:tcPr>
          <w:p w14:paraId="01D10BE4">
            <w:pPr>
              <w:snapToGrid w:val="0"/>
              <w:spacing w:line="400" w:lineRule="exact"/>
              <w:rPr>
                <w:rFonts w:cs="宋体"/>
                <w:color w:val="auto"/>
                <w:sz w:val="24"/>
              </w:rPr>
            </w:pPr>
            <w:r>
              <w:rPr>
                <w:rFonts w:hint="eastAsia" w:cs="宋体"/>
                <w:color w:val="auto"/>
                <w:sz w:val="24"/>
              </w:rPr>
              <w:sym w:font="Wingdings 2" w:char="0052"/>
            </w:r>
            <w:r>
              <w:rPr>
                <w:rFonts w:hint="eastAsia" w:cs="宋体"/>
                <w:color w:val="auto"/>
                <w:sz w:val="24"/>
              </w:rPr>
              <w:t>否</w:t>
            </w:r>
          </w:p>
          <w:p w14:paraId="4BC1DC08">
            <w:pPr>
              <w:snapToGrid w:val="0"/>
              <w:spacing w:line="400" w:lineRule="exact"/>
              <w:rPr>
                <w:rFonts w:cs="宋体"/>
                <w:color w:val="auto"/>
                <w:sz w:val="24"/>
              </w:rPr>
            </w:pPr>
            <w:r>
              <w:rPr>
                <w:rFonts w:hint="eastAsia" w:cs="宋体"/>
                <w:color w:val="auto"/>
                <w:sz w:val="24"/>
              </w:rPr>
              <w:sym w:font="Wingdings 2" w:char="00A3"/>
            </w:r>
            <w:r>
              <w:rPr>
                <w:rFonts w:hint="eastAsia" w:cs="宋体"/>
                <w:color w:val="auto"/>
                <w:sz w:val="24"/>
              </w:rPr>
              <w:t>是：</w:t>
            </w:r>
            <w:r>
              <w:rPr>
                <w:rFonts w:hint="eastAsia" w:cs="宋体"/>
                <w:color w:val="auto"/>
                <w:sz w:val="24"/>
                <w:u w:val="single"/>
              </w:rPr>
              <w:t xml:space="preserve">                            </w:t>
            </w:r>
          </w:p>
        </w:tc>
      </w:tr>
      <w:tr w14:paraId="3D18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1F2F3FA">
            <w:pPr>
              <w:snapToGrid w:val="0"/>
              <w:spacing w:line="400" w:lineRule="exact"/>
              <w:jc w:val="center"/>
              <w:rPr>
                <w:rFonts w:cs="宋体"/>
                <w:color w:val="auto"/>
                <w:sz w:val="24"/>
              </w:rPr>
            </w:pPr>
            <w:r>
              <w:rPr>
                <w:rFonts w:hint="eastAsia" w:cs="宋体"/>
                <w:color w:val="auto"/>
                <w:sz w:val="24"/>
              </w:rPr>
              <w:t>专项评价</w:t>
            </w:r>
          </w:p>
          <w:p w14:paraId="2086A2FA">
            <w:pPr>
              <w:snapToGrid w:val="0"/>
              <w:spacing w:line="400" w:lineRule="exact"/>
              <w:jc w:val="center"/>
              <w:rPr>
                <w:rFonts w:cs="宋体"/>
                <w:color w:val="auto"/>
                <w:sz w:val="24"/>
              </w:rPr>
            </w:pPr>
            <w:r>
              <w:rPr>
                <w:rFonts w:hint="eastAsia" w:cs="宋体"/>
                <w:color w:val="auto"/>
                <w:sz w:val="24"/>
              </w:rPr>
              <w:t>设置情况</w:t>
            </w:r>
          </w:p>
        </w:tc>
        <w:tc>
          <w:tcPr>
            <w:tcW w:w="3965" w:type="pct"/>
            <w:gridSpan w:val="3"/>
            <w:vAlign w:val="center"/>
          </w:tcPr>
          <w:p w14:paraId="68270C89">
            <w:pPr>
              <w:snapToGrid w:val="0"/>
              <w:spacing w:line="400" w:lineRule="exact"/>
              <w:jc w:val="center"/>
              <w:rPr>
                <w:rFonts w:cs="宋体"/>
                <w:color w:val="auto"/>
                <w:sz w:val="24"/>
              </w:rPr>
            </w:pPr>
            <w:r>
              <w:rPr>
                <w:rFonts w:hint="eastAsia" w:cs="宋体"/>
                <w:color w:val="auto"/>
                <w:sz w:val="24"/>
              </w:rPr>
              <w:t>无</w:t>
            </w:r>
          </w:p>
        </w:tc>
      </w:tr>
      <w:tr w14:paraId="0385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7D988884">
            <w:pPr>
              <w:snapToGrid w:val="0"/>
              <w:spacing w:line="400" w:lineRule="exact"/>
              <w:jc w:val="center"/>
              <w:rPr>
                <w:rFonts w:cs="宋体"/>
                <w:color w:val="auto"/>
                <w:sz w:val="24"/>
              </w:rPr>
            </w:pPr>
            <w:r>
              <w:rPr>
                <w:rFonts w:hint="eastAsia" w:cs="宋体"/>
                <w:color w:val="auto"/>
                <w:sz w:val="24"/>
              </w:rPr>
              <w:t>规划情况</w:t>
            </w:r>
          </w:p>
        </w:tc>
        <w:tc>
          <w:tcPr>
            <w:tcW w:w="3965" w:type="pct"/>
            <w:gridSpan w:val="3"/>
            <w:vAlign w:val="center"/>
          </w:tcPr>
          <w:p w14:paraId="5FBA2763">
            <w:pPr>
              <w:snapToGrid w:val="0"/>
              <w:spacing w:line="400" w:lineRule="exact"/>
              <w:jc w:val="center"/>
              <w:rPr>
                <w:rFonts w:cs="宋体"/>
                <w:color w:val="auto"/>
                <w:sz w:val="24"/>
              </w:rPr>
            </w:pPr>
            <w:r>
              <w:rPr>
                <w:rFonts w:hint="eastAsia" w:cs="宋体"/>
                <w:color w:val="auto"/>
                <w:sz w:val="24"/>
              </w:rPr>
              <w:t>无</w:t>
            </w:r>
          </w:p>
        </w:tc>
      </w:tr>
      <w:tr w14:paraId="08CB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4413ED0">
            <w:pPr>
              <w:snapToGrid w:val="0"/>
              <w:spacing w:line="400" w:lineRule="exact"/>
              <w:jc w:val="center"/>
              <w:rPr>
                <w:rFonts w:cs="宋体"/>
                <w:color w:val="auto"/>
                <w:sz w:val="24"/>
              </w:rPr>
            </w:pPr>
            <w:r>
              <w:rPr>
                <w:rFonts w:hint="eastAsia" w:cs="宋体"/>
                <w:color w:val="auto"/>
                <w:sz w:val="24"/>
              </w:rPr>
              <w:t>规划环境影响评价情况</w:t>
            </w:r>
          </w:p>
        </w:tc>
        <w:tc>
          <w:tcPr>
            <w:tcW w:w="3965" w:type="pct"/>
            <w:gridSpan w:val="3"/>
            <w:vAlign w:val="center"/>
          </w:tcPr>
          <w:p w14:paraId="16139871">
            <w:pPr>
              <w:snapToGrid w:val="0"/>
              <w:spacing w:line="400" w:lineRule="exact"/>
              <w:jc w:val="center"/>
              <w:rPr>
                <w:rFonts w:cs="宋体"/>
                <w:color w:val="auto"/>
                <w:sz w:val="24"/>
              </w:rPr>
            </w:pPr>
            <w:r>
              <w:rPr>
                <w:rFonts w:hint="eastAsia" w:cs="宋体"/>
                <w:color w:val="auto"/>
                <w:sz w:val="24"/>
              </w:rPr>
              <w:t>无</w:t>
            </w:r>
          </w:p>
        </w:tc>
      </w:tr>
      <w:tr w14:paraId="4D11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11CD04B9">
            <w:pPr>
              <w:snapToGrid w:val="0"/>
              <w:spacing w:line="400" w:lineRule="exact"/>
              <w:jc w:val="center"/>
              <w:rPr>
                <w:rFonts w:cs="宋体"/>
                <w:color w:val="auto"/>
                <w:sz w:val="24"/>
              </w:rPr>
            </w:pPr>
            <w:r>
              <w:rPr>
                <w:rFonts w:hint="eastAsia" w:cs="宋体"/>
                <w:color w:val="auto"/>
                <w:sz w:val="24"/>
              </w:rPr>
              <w:t>规划及规划环境影响评价符合性分析</w:t>
            </w:r>
          </w:p>
        </w:tc>
        <w:tc>
          <w:tcPr>
            <w:tcW w:w="3965" w:type="pct"/>
            <w:gridSpan w:val="3"/>
            <w:vAlign w:val="center"/>
          </w:tcPr>
          <w:p w14:paraId="013AEFE6">
            <w:pPr>
              <w:snapToGrid w:val="0"/>
              <w:spacing w:line="400" w:lineRule="exact"/>
              <w:jc w:val="center"/>
              <w:rPr>
                <w:rFonts w:cs="宋体"/>
                <w:color w:val="auto"/>
                <w:sz w:val="24"/>
              </w:rPr>
            </w:pPr>
            <w:r>
              <w:rPr>
                <w:rFonts w:hint="eastAsia" w:cs="宋体"/>
                <w:color w:val="auto"/>
                <w:sz w:val="24"/>
              </w:rPr>
              <w:t>无</w:t>
            </w:r>
          </w:p>
        </w:tc>
      </w:tr>
      <w:tr w14:paraId="774B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4572115">
            <w:pPr>
              <w:snapToGrid w:val="0"/>
              <w:spacing w:line="400" w:lineRule="exact"/>
              <w:jc w:val="center"/>
              <w:rPr>
                <w:rFonts w:cs="宋体"/>
                <w:color w:val="auto"/>
                <w:sz w:val="24"/>
              </w:rPr>
            </w:pPr>
            <w:r>
              <w:rPr>
                <w:rFonts w:hint="eastAsia" w:cs="宋体"/>
                <w:color w:val="auto"/>
                <w:sz w:val="24"/>
              </w:rPr>
              <w:t>其他符合性分析</w:t>
            </w:r>
          </w:p>
        </w:tc>
        <w:tc>
          <w:tcPr>
            <w:tcW w:w="3965" w:type="pct"/>
            <w:gridSpan w:val="3"/>
            <w:vAlign w:val="center"/>
          </w:tcPr>
          <w:p w14:paraId="5D9CFBA4">
            <w:pPr>
              <w:keepNext w:val="0"/>
              <w:keepLines w:val="0"/>
              <w:pageBreakBefore w:val="0"/>
              <w:widowControl w:val="0"/>
              <w:kinsoku/>
              <w:wordWrap/>
              <w:overflowPunct/>
              <w:topLinePunct w:val="0"/>
              <w:bidi w:val="0"/>
              <w:snapToGrid w:val="0"/>
              <w:spacing w:line="520" w:lineRule="exact"/>
              <w:ind w:firstLine="482" w:firstLineChars="200"/>
              <w:textAlignment w:val="auto"/>
              <w:rPr>
                <w:rFonts w:cs="宋体"/>
                <w:b/>
                <w:bCs/>
                <w:color w:val="auto"/>
                <w:sz w:val="24"/>
              </w:rPr>
            </w:pPr>
            <w:r>
              <w:rPr>
                <w:rFonts w:hint="eastAsia" w:cs="宋体"/>
                <w:b/>
                <w:bCs/>
                <w:color w:val="auto"/>
                <w:sz w:val="24"/>
              </w:rPr>
              <w:t>1、产业政策符合性分析</w:t>
            </w:r>
          </w:p>
          <w:p w14:paraId="6A6EBAB0">
            <w:pPr>
              <w:keepNext w:val="0"/>
              <w:keepLines w:val="0"/>
              <w:pageBreakBefore w:val="0"/>
              <w:widowControl w:val="0"/>
              <w:kinsoku/>
              <w:wordWrap/>
              <w:overflowPunct/>
              <w:topLinePunct w:val="0"/>
              <w:bidi w:val="0"/>
              <w:snapToGrid w:val="0"/>
              <w:spacing w:line="520" w:lineRule="exact"/>
              <w:ind w:firstLine="480" w:firstLineChars="200"/>
              <w:textAlignment w:val="auto"/>
              <w:rPr>
                <w:rFonts w:cs="宋体"/>
                <w:color w:val="auto"/>
                <w:sz w:val="24"/>
              </w:rPr>
            </w:pPr>
            <w:r>
              <w:rPr>
                <w:rFonts w:hint="eastAsia" w:cs="宋体"/>
                <w:color w:val="auto"/>
                <w:sz w:val="24"/>
              </w:rPr>
              <w:t>本项目为中小河流治理工程，根据《产业结构调整指导目录》（2024年本）中的鼓励类—二、水利—3、防洪提升工程：病险水库、水闸除险加固工程，城市积涝预警和防洪工程，水利工程用土工合成材料及新型材料开发制造，水利工程用高性能混凝土复合管道的开发与制造，山洪地质灾害防治工程（山洪地质灾害防治区监测预报预警体系建设及山洪沟、泥石流沟和滑坡治理等），江河湖海堤防建设及河道治理工程，蓄滞洪区建设，江河湖库清淤疏浚工程，堤防隐患排查与修复，出海口门整治工程。</w:t>
            </w:r>
          </w:p>
          <w:p w14:paraId="34FCD24C">
            <w:pPr>
              <w:keepNext w:val="0"/>
              <w:keepLines w:val="0"/>
              <w:pageBreakBefore w:val="0"/>
              <w:widowControl w:val="0"/>
              <w:kinsoku/>
              <w:wordWrap/>
              <w:overflowPunct/>
              <w:topLinePunct w:val="0"/>
              <w:bidi w:val="0"/>
              <w:snapToGrid w:val="0"/>
              <w:spacing w:line="520" w:lineRule="exact"/>
              <w:ind w:firstLine="480" w:firstLineChars="200"/>
              <w:textAlignment w:val="auto"/>
              <w:rPr>
                <w:rFonts w:cs="宋体"/>
                <w:color w:val="auto"/>
                <w:sz w:val="24"/>
              </w:rPr>
            </w:pPr>
            <w:r>
              <w:rPr>
                <w:rFonts w:hint="eastAsia" w:cs="宋体"/>
                <w:color w:val="auto"/>
                <w:sz w:val="24"/>
              </w:rPr>
              <w:t>故项目建设符合国家产业政策。</w:t>
            </w:r>
          </w:p>
          <w:p w14:paraId="621C77B6">
            <w:pPr>
              <w:pStyle w:val="29"/>
              <w:keepNext w:val="0"/>
              <w:keepLines w:val="0"/>
              <w:pageBreakBefore w:val="0"/>
              <w:widowControl w:val="0"/>
              <w:kinsoku/>
              <w:wordWrap/>
              <w:overflowPunct/>
              <w:topLinePunct w:val="0"/>
              <w:bidi w:val="0"/>
              <w:snapToGrid w:val="0"/>
              <w:ind w:firstLine="482"/>
              <w:textAlignment w:val="auto"/>
              <w:rPr>
                <w:rFonts w:hint="default" w:cs="宋体"/>
                <w:b/>
                <w:bCs/>
                <w:color w:val="auto"/>
                <w:szCs w:val="24"/>
              </w:rPr>
            </w:pPr>
            <w:r>
              <w:rPr>
                <w:rFonts w:cs="宋体"/>
                <w:b/>
                <w:bCs/>
                <w:color w:val="auto"/>
                <w:szCs w:val="24"/>
              </w:rPr>
              <w:t>2、“三线一单”符合性分析</w:t>
            </w:r>
          </w:p>
          <w:p w14:paraId="7929739B">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（1）生态保护红线</w:t>
            </w:r>
          </w:p>
          <w:p w14:paraId="4644F021">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根据吐鲁番市“三线一单”生态环境分区管控更新成果，本项目位于鄯善县一般管控单元（环境管控单元编码为ZH65042130001），不在划定的生态保护红线范围内，具体划分见附图1。</w:t>
            </w:r>
          </w:p>
          <w:p w14:paraId="5DBCEE57">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（2）环境质量底线</w:t>
            </w:r>
          </w:p>
          <w:p w14:paraId="34105CF8">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施工期产生的污染影响随施工结束而停止；运营期不产生废气、废水、噪声及固体废物。综上所述，项目建设对区域环境质量影响小，不会突破区域环境质量底线。</w:t>
            </w:r>
          </w:p>
          <w:p w14:paraId="72CB5601">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（3）资源利用上线</w:t>
            </w:r>
          </w:p>
          <w:p w14:paraId="7DAF623D">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施工及施工人员生活过程中会消耗少量新鲜水，新鲜水从附近村镇拉运，不开采地下水；运营期无用水环节。综上所述，施工期间资源用量在区域可承受范围内，不会突破区域资源利用上线。</w:t>
            </w:r>
          </w:p>
          <w:p w14:paraId="4C58C45B">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（4）生态环境准入清单</w:t>
            </w:r>
          </w:p>
          <w:p w14:paraId="0471BD31">
            <w:pPr>
              <w:pStyle w:val="29"/>
              <w:keepNext w:val="0"/>
              <w:keepLines w:val="0"/>
              <w:pageBreakBefore w:val="0"/>
              <w:widowControl w:val="0"/>
              <w:kinsoku/>
              <w:wordWrap/>
              <w:overflowPunct/>
              <w:topLinePunct w:val="0"/>
              <w:bidi w:val="0"/>
              <w:snapToGrid w:val="0"/>
              <w:textAlignment w:val="auto"/>
              <w:rPr>
                <w:rFonts w:hint="default" w:cs="宋体"/>
                <w:color w:val="auto"/>
                <w:szCs w:val="24"/>
              </w:rPr>
            </w:pPr>
            <w:r>
              <w:rPr>
                <w:rFonts w:cs="宋体"/>
                <w:color w:val="auto"/>
                <w:szCs w:val="24"/>
              </w:rPr>
              <w:t>本项目与吐鲁番市“三线一单”生态环境分区管控要求的符合性分析见表1。</w:t>
            </w:r>
          </w:p>
          <w:p w14:paraId="1A73A405">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表1</w:t>
            </w:r>
            <w:r>
              <w:rPr>
                <w:rFonts w:eastAsia="黑体" w:cs="宋体"/>
                <w:color w:val="auto"/>
                <w:kern w:val="0"/>
                <w:sz w:val="24"/>
              </w:rPr>
              <w:t xml:space="preserve">  </w:t>
            </w:r>
            <w:r>
              <w:rPr>
                <w:rFonts w:hint="eastAsia" w:eastAsia="黑体" w:cs="宋体"/>
                <w:color w:val="auto"/>
                <w:kern w:val="0"/>
                <w:sz w:val="24"/>
              </w:rPr>
              <w:t>与吐鲁番市“三线一单”生态环境分区管控要求的符合性分析一览表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523"/>
              <w:gridCol w:w="2837"/>
              <w:gridCol w:w="2733"/>
              <w:gridCol w:w="784"/>
            </w:tblGrid>
            <w:tr w14:paraId="7C5C7E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442" w:type="pct"/>
                  <w:gridSpan w:val="2"/>
                  <w:vAlign w:val="center"/>
                </w:tcPr>
                <w:p w14:paraId="6168158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管控要求</w:t>
                  </w:r>
                </w:p>
              </w:tc>
              <w:tc>
                <w:tcPr>
                  <w:tcW w:w="1986" w:type="pct"/>
                  <w:vAlign w:val="center"/>
                </w:tcPr>
                <w:p w14:paraId="710EC158">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本项目内容</w:t>
                  </w:r>
                </w:p>
              </w:tc>
              <w:tc>
                <w:tcPr>
                  <w:tcW w:w="570" w:type="pct"/>
                  <w:vAlign w:val="center"/>
                </w:tcPr>
                <w:p w14:paraId="5E1C3CF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符合性</w:t>
                  </w:r>
                </w:p>
              </w:tc>
            </w:tr>
            <w:tr w14:paraId="78A3137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restart"/>
                  <w:tcBorders>
                    <w:right w:val="single" w:color="auto" w:sz="4" w:space="0"/>
                  </w:tcBorders>
                  <w:vAlign w:val="center"/>
                </w:tcPr>
                <w:p w14:paraId="037427EA">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空间布局约束</w:t>
                  </w:r>
                </w:p>
              </w:tc>
              <w:tc>
                <w:tcPr>
                  <w:tcW w:w="2062" w:type="pct"/>
                  <w:tcBorders>
                    <w:left w:val="single" w:color="auto" w:sz="4" w:space="0"/>
                  </w:tcBorders>
                  <w:vAlign w:val="center"/>
                </w:tcPr>
                <w:p w14:paraId="1A2BDBB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1.原则上禁止建设涉及一类重金属、持久性有机污染物排放的工业项目。</w:t>
                  </w:r>
                </w:p>
              </w:tc>
              <w:tc>
                <w:tcPr>
                  <w:tcW w:w="1986" w:type="pct"/>
                  <w:vMerge w:val="restart"/>
                  <w:vAlign w:val="center"/>
                </w:tcPr>
                <w:p w14:paraId="1F985BDD">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本项目为中小河流治理工程，故不涉及该部分管控要求。</w:t>
                  </w:r>
                </w:p>
              </w:tc>
              <w:tc>
                <w:tcPr>
                  <w:tcW w:w="570" w:type="pct"/>
                  <w:vAlign w:val="center"/>
                </w:tcPr>
                <w:p w14:paraId="3308EE19">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1F5E16B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232F9D85">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74BABB93">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2.限制进行大规模高强度工业化、城镇化开发。按照自治区要求建立“两高”项目环评管理台账，严格执行环评审批原则和准入条件，落实主要污染物区域削减、煤炭消费减量替代等措施。</w:t>
                  </w:r>
                </w:p>
              </w:tc>
              <w:tc>
                <w:tcPr>
                  <w:tcW w:w="1986" w:type="pct"/>
                  <w:vMerge w:val="continue"/>
                  <w:vAlign w:val="center"/>
                </w:tcPr>
                <w:p w14:paraId="3ABAE273">
                  <w:pPr>
                    <w:widowControl/>
                    <w:overflowPunct w:val="0"/>
                    <w:adjustRightInd w:val="0"/>
                    <w:snapToGrid w:val="0"/>
                    <w:spacing w:line="300" w:lineRule="exact"/>
                    <w:jc w:val="center"/>
                    <w:rPr>
                      <w:rFonts w:cs="宋体"/>
                      <w:color w:val="auto"/>
                      <w:kern w:val="0"/>
                      <w:szCs w:val="21"/>
                    </w:rPr>
                  </w:pPr>
                </w:p>
              </w:tc>
              <w:tc>
                <w:tcPr>
                  <w:tcW w:w="570" w:type="pct"/>
                  <w:vAlign w:val="center"/>
                </w:tcPr>
                <w:p w14:paraId="2E8E2CE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149109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779AB1DD">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04A65264">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3.推进新能源的开发和利用，鼓励发展风力发电和太阳能发电。</w:t>
                  </w:r>
                </w:p>
              </w:tc>
              <w:tc>
                <w:tcPr>
                  <w:tcW w:w="1986" w:type="pct"/>
                  <w:vAlign w:val="center"/>
                </w:tcPr>
                <w:p w14:paraId="7BB3776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不涉及该部分管控要求。</w:t>
                  </w:r>
                </w:p>
              </w:tc>
              <w:tc>
                <w:tcPr>
                  <w:tcW w:w="570" w:type="pct"/>
                  <w:vAlign w:val="center"/>
                </w:tcPr>
                <w:p w14:paraId="2EF8A9A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7616A5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1B1D45E1">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4D0E89DA">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4.建立集镇居住商业区、耕地保护区与工业功能区等集聚区块之间的防护带。</w:t>
                  </w:r>
                </w:p>
              </w:tc>
              <w:tc>
                <w:tcPr>
                  <w:tcW w:w="1986" w:type="pct"/>
                  <w:vAlign w:val="center"/>
                </w:tcPr>
                <w:p w14:paraId="41CB441D">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不涉及该部分管控要求。</w:t>
                  </w:r>
                </w:p>
              </w:tc>
              <w:tc>
                <w:tcPr>
                  <w:tcW w:w="570" w:type="pct"/>
                  <w:vAlign w:val="center"/>
                </w:tcPr>
                <w:p w14:paraId="2E00F729">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4A6BFA6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5DDAF5C2">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3412E8F9">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5.严格执行畜禽养殖禁养区规定，根据区域用地和消纳水平，合理确定养殖规模。</w:t>
                  </w:r>
                </w:p>
              </w:tc>
              <w:tc>
                <w:tcPr>
                  <w:tcW w:w="1986" w:type="pct"/>
                  <w:vAlign w:val="center"/>
                </w:tcPr>
                <w:p w14:paraId="54805599">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不涉及该部分管控要求。</w:t>
                  </w:r>
                </w:p>
              </w:tc>
              <w:tc>
                <w:tcPr>
                  <w:tcW w:w="570" w:type="pct"/>
                  <w:vAlign w:val="center"/>
                </w:tcPr>
                <w:p w14:paraId="5A60B0D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714E2B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2B72D96D">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700BFC6B">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6.任何单位和个人不得改变或者占用基本农田保护区。国家能源、交通、水利、军事设施等重点建设项目选址确实无法避开基本农田保护区，需要占用基本农田，涉及农用地转用或者征收土地的，必须经国务院批准。</w:t>
                  </w:r>
                </w:p>
              </w:tc>
              <w:tc>
                <w:tcPr>
                  <w:tcW w:w="1986" w:type="pct"/>
                  <w:vAlign w:val="center"/>
                </w:tcPr>
                <w:p w14:paraId="16DF7C33">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项目临时及永久占地均不占用农田。</w:t>
                  </w:r>
                </w:p>
              </w:tc>
              <w:tc>
                <w:tcPr>
                  <w:tcW w:w="570" w:type="pct"/>
                  <w:vAlign w:val="center"/>
                </w:tcPr>
                <w:p w14:paraId="16AC769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73D512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5EF9638B">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206CA9F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7.禁止任何单位和个人在基本农田保护区内建窑、建房、建坟、挖砂、采石、采矿、取土、堆放固体废弃物或者进行其他破坏基本农田的活动。禁止任何单位和个人占用基本农田发展林果业和挖塘养鱼。</w:t>
                  </w:r>
                </w:p>
              </w:tc>
              <w:tc>
                <w:tcPr>
                  <w:tcW w:w="1986" w:type="pct"/>
                  <w:vAlign w:val="center"/>
                </w:tcPr>
                <w:p w14:paraId="03C1DDE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项目临时及永久占地均不占用农田。</w:t>
                  </w:r>
                </w:p>
              </w:tc>
              <w:tc>
                <w:tcPr>
                  <w:tcW w:w="570" w:type="pct"/>
                  <w:vAlign w:val="center"/>
                </w:tcPr>
                <w:p w14:paraId="3F6A809E">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4C91472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restart"/>
                  <w:tcBorders>
                    <w:right w:val="single" w:color="auto" w:sz="4" w:space="0"/>
                  </w:tcBorders>
                  <w:vAlign w:val="center"/>
                </w:tcPr>
                <w:p w14:paraId="50410CC9">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污染物排放管控</w:t>
                  </w:r>
                </w:p>
              </w:tc>
              <w:tc>
                <w:tcPr>
                  <w:tcW w:w="2062" w:type="pct"/>
                  <w:tcBorders>
                    <w:left w:val="single" w:color="auto" w:sz="4" w:space="0"/>
                  </w:tcBorders>
                  <w:vAlign w:val="center"/>
                </w:tcPr>
                <w:p w14:paraId="6A9461E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1.加强农业面源污染治理，科学合理使用化肥农药，逐步削减农业面源污染物排放量。</w:t>
                  </w:r>
                </w:p>
              </w:tc>
              <w:tc>
                <w:tcPr>
                  <w:tcW w:w="1986" w:type="pct"/>
                  <w:vAlign w:val="center"/>
                </w:tcPr>
                <w:p w14:paraId="597C771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不涉及该部分管控要求。</w:t>
                  </w:r>
                </w:p>
              </w:tc>
              <w:tc>
                <w:tcPr>
                  <w:tcW w:w="570" w:type="pct"/>
                  <w:vAlign w:val="center"/>
                </w:tcPr>
                <w:p w14:paraId="16F1929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508DF39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7C647C82">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36098E6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2.加强矿产资源开采的环境保护工作。</w:t>
                  </w:r>
                </w:p>
              </w:tc>
              <w:tc>
                <w:tcPr>
                  <w:tcW w:w="1986" w:type="pct"/>
                  <w:vAlign w:val="center"/>
                </w:tcPr>
                <w:p w14:paraId="27A8AC9B">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不涉及该部分管控要求。</w:t>
                  </w:r>
                </w:p>
              </w:tc>
              <w:tc>
                <w:tcPr>
                  <w:tcW w:w="570" w:type="pct"/>
                  <w:vAlign w:val="center"/>
                </w:tcPr>
                <w:p w14:paraId="0CF29013">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2391A5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restart"/>
                  <w:tcBorders>
                    <w:right w:val="single" w:color="auto" w:sz="4" w:space="0"/>
                  </w:tcBorders>
                  <w:vAlign w:val="center"/>
                </w:tcPr>
                <w:p w14:paraId="70C75ED1">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环境风险防控</w:t>
                  </w:r>
                </w:p>
              </w:tc>
              <w:tc>
                <w:tcPr>
                  <w:tcW w:w="2062" w:type="pct"/>
                  <w:tcBorders>
                    <w:left w:val="single" w:color="auto" w:sz="4" w:space="0"/>
                  </w:tcBorders>
                  <w:vAlign w:val="center"/>
                </w:tcPr>
                <w:p w14:paraId="2B8D6C24">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1.禁止向农用地排放重金属或者其他有毒有害物质含量超标的污水、污泥，以及可能造成土壤污染的尾矿、矿渣等。</w:t>
                  </w:r>
                </w:p>
              </w:tc>
              <w:tc>
                <w:tcPr>
                  <w:tcW w:w="1986" w:type="pct"/>
                  <w:vAlign w:val="center"/>
                </w:tcPr>
                <w:p w14:paraId="6B7A706D">
                  <w:pPr>
                    <w:pStyle w:val="49"/>
                    <w:rPr>
                      <w:color w:val="auto"/>
                    </w:rPr>
                  </w:pPr>
                  <w:r>
                    <w:rPr>
                      <w:rFonts w:hint="eastAsia"/>
                      <w:color w:val="auto"/>
                    </w:rPr>
                    <w:t>施工期易产尘物料加盖防尘网，运输逸散性材料的车辆采用篷布遮盖，施工区域设置雾炮机抑制施工扬尘的产生；机械设备及车辆均使用合格油品。</w:t>
                  </w:r>
                  <w:r>
                    <w:rPr>
                      <w:color w:val="auto"/>
                    </w:rPr>
                    <w:t>施工机械和车辆冲洗废水经隔油沉淀池处理后，回用于工地洒水降尘</w:t>
                  </w:r>
                  <w:r>
                    <w:rPr>
                      <w:rFonts w:hint="eastAsia"/>
                      <w:color w:val="auto"/>
                    </w:rPr>
                    <w:t>，不外排；</w:t>
                  </w:r>
                  <w:r>
                    <w:rPr>
                      <w:color w:val="auto"/>
                    </w:rPr>
                    <w:t>生活污水由</w:t>
                  </w:r>
                  <w:r>
                    <w:rPr>
                      <w:rFonts w:hint="eastAsia"/>
                      <w:color w:val="auto"/>
                    </w:rPr>
                    <w:t>化粪池处理后</w:t>
                  </w:r>
                  <w:r>
                    <w:rPr>
                      <w:rFonts w:cs="Times New Roman"/>
                      <w:color w:val="auto"/>
                    </w:rPr>
                    <w:t>定期委托清运至鄯善县污水处理厂处理</w:t>
                  </w:r>
                  <w:r>
                    <w:rPr>
                      <w:rFonts w:hint="eastAsia"/>
                      <w:color w:val="auto"/>
                    </w:rPr>
                    <w:t>。</w:t>
                  </w:r>
                  <w:r>
                    <w:rPr>
                      <w:rFonts w:cs="Times New Roman"/>
                      <w:color w:val="auto"/>
                    </w:rPr>
                    <w:t>可以回收利用的建筑垃圾优先回收利用，无法回收利用的集中收集后由施工单位委托拉运至当地建筑垃圾填埋场进行填埋处置</w:t>
                  </w:r>
                  <w:r>
                    <w:rPr>
                      <w:rFonts w:hint="eastAsia" w:cs="Times New Roman"/>
                      <w:color w:val="auto"/>
                    </w:rPr>
                    <w:t>；</w:t>
                  </w:r>
                  <w:r>
                    <w:rPr>
                      <w:rFonts w:cs="Times New Roman"/>
                      <w:color w:val="auto"/>
                    </w:rPr>
                    <w:t>施工过程中剩余土方全部就近拉运到防洪堤背水侧用于培厚加固防洪堤，无弃方产生</w:t>
                  </w:r>
                  <w:r>
                    <w:rPr>
                      <w:rFonts w:hint="eastAsia" w:cs="Times New Roman"/>
                      <w:color w:val="auto"/>
                    </w:rPr>
                    <w:t>；</w:t>
                  </w:r>
                  <w:r>
                    <w:rPr>
                      <w:rFonts w:cs="Times New Roman"/>
                      <w:color w:val="auto"/>
                    </w:rPr>
                    <w:t>生活垃圾由垃圾箱集中收集，</w:t>
                  </w:r>
                  <w:r>
                    <w:rPr>
                      <w:rFonts w:hint="eastAsia" w:cs="Times New Roman"/>
                      <w:color w:val="auto"/>
                    </w:rPr>
                    <w:t>定期</w:t>
                  </w:r>
                  <w:r>
                    <w:rPr>
                      <w:rFonts w:cs="Times New Roman"/>
                      <w:color w:val="auto"/>
                    </w:rPr>
                    <w:t>委托清运至鄯善县生活垃圾填埋场处置。</w:t>
                  </w:r>
                  <w:r>
                    <w:rPr>
                      <w:rFonts w:hint="eastAsia" w:cs="Times New Roman"/>
                      <w:color w:val="auto"/>
                    </w:rPr>
                    <w:t>施工期间产生的各类污染物均可合理处置。</w:t>
                  </w:r>
                </w:p>
              </w:tc>
              <w:tc>
                <w:tcPr>
                  <w:tcW w:w="570" w:type="pct"/>
                  <w:vAlign w:val="center"/>
                </w:tcPr>
                <w:p w14:paraId="5337ED2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13A4BC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25941D8C">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3E3E41AD">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2.加强农田土壤、灌溉水的监测及评价，对周边或区域环境风险源进行评估。</w:t>
                  </w:r>
                </w:p>
              </w:tc>
              <w:tc>
                <w:tcPr>
                  <w:tcW w:w="1986" w:type="pct"/>
                  <w:vAlign w:val="center"/>
                </w:tcPr>
                <w:p w14:paraId="756A5E1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项目施工期间及永久用地均不占用周边农田。</w:t>
                  </w:r>
                </w:p>
              </w:tc>
              <w:tc>
                <w:tcPr>
                  <w:tcW w:w="570" w:type="pct"/>
                  <w:vAlign w:val="center"/>
                </w:tcPr>
                <w:p w14:paraId="0CA7925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233C44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restart"/>
                  <w:tcBorders>
                    <w:right w:val="single" w:color="auto" w:sz="4" w:space="0"/>
                  </w:tcBorders>
                  <w:vAlign w:val="center"/>
                </w:tcPr>
                <w:p w14:paraId="31DA0EB4">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资源开发效率</w:t>
                  </w:r>
                </w:p>
              </w:tc>
              <w:tc>
                <w:tcPr>
                  <w:tcW w:w="2062" w:type="pct"/>
                  <w:tcBorders>
                    <w:left w:val="single" w:color="auto" w:sz="4" w:space="0"/>
                  </w:tcBorders>
                  <w:vAlign w:val="center"/>
                </w:tcPr>
                <w:p w14:paraId="1572D29B">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1.实行水资源消耗总量和强度双控，推进农业节水，提高农业用水效率。</w:t>
                  </w:r>
                </w:p>
              </w:tc>
              <w:tc>
                <w:tcPr>
                  <w:tcW w:w="1986" w:type="pct"/>
                  <w:vAlign w:val="center"/>
                </w:tcPr>
                <w:p w14:paraId="71063529">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仅施工期会消耗少量新鲜水用于机械设备及车辆冲洗、混凝土自然养护和生活用水，不会突破区域水资源消耗总量。</w:t>
                  </w:r>
                </w:p>
              </w:tc>
              <w:tc>
                <w:tcPr>
                  <w:tcW w:w="570" w:type="pct"/>
                  <w:vAlign w:val="center"/>
                </w:tcPr>
                <w:p w14:paraId="16325038">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r w14:paraId="256B66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80" w:type="pct"/>
                  <w:vMerge w:val="continue"/>
                  <w:tcBorders>
                    <w:right w:val="single" w:color="auto" w:sz="4" w:space="0"/>
                  </w:tcBorders>
                  <w:vAlign w:val="center"/>
                </w:tcPr>
                <w:p w14:paraId="5A20434C">
                  <w:pPr>
                    <w:widowControl/>
                    <w:overflowPunct w:val="0"/>
                    <w:adjustRightInd w:val="0"/>
                    <w:snapToGrid w:val="0"/>
                    <w:spacing w:line="300" w:lineRule="exact"/>
                    <w:jc w:val="center"/>
                    <w:rPr>
                      <w:rFonts w:cs="宋体"/>
                      <w:color w:val="auto"/>
                      <w:kern w:val="0"/>
                      <w:szCs w:val="21"/>
                    </w:rPr>
                  </w:pPr>
                </w:p>
              </w:tc>
              <w:tc>
                <w:tcPr>
                  <w:tcW w:w="2062" w:type="pct"/>
                  <w:tcBorders>
                    <w:left w:val="single" w:color="auto" w:sz="4" w:space="0"/>
                  </w:tcBorders>
                  <w:vAlign w:val="center"/>
                </w:tcPr>
                <w:p w14:paraId="22C2B0C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2.优化能源结构，加强能源清洁利用。</w:t>
                  </w:r>
                </w:p>
              </w:tc>
              <w:tc>
                <w:tcPr>
                  <w:tcW w:w="1986" w:type="pct"/>
                  <w:vAlign w:val="center"/>
                </w:tcPr>
                <w:p w14:paraId="22046091">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仅施工期间会消耗部分电能和水资源，用量不大。</w:t>
                  </w:r>
                </w:p>
              </w:tc>
              <w:tc>
                <w:tcPr>
                  <w:tcW w:w="570" w:type="pct"/>
                  <w:vAlign w:val="center"/>
                </w:tcPr>
                <w:p w14:paraId="1CF95CD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符合</w:t>
                  </w:r>
                </w:p>
              </w:tc>
            </w:tr>
          </w:tbl>
          <w:p w14:paraId="2447C711">
            <w:pPr>
              <w:pStyle w:val="29"/>
              <w:keepNext w:val="0"/>
              <w:keepLines w:val="0"/>
              <w:pageBreakBefore w:val="0"/>
              <w:widowControl w:val="0"/>
              <w:kinsoku/>
              <w:wordWrap/>
              <w:overflowPunct/>
              <w:topLinePunct w:val="0"/>
              <w:autoSpaceDE w:val="0"/>
              <w:autoSpaceDN w:val="0"/>
              <w:bidi w:val="0"/>
              <w:adjustRightInd w:val="0"/>
              <w:snapToGrid w:val="0"/>
              <w:spacing w:line="520" w:lineRule="exact"/>
              <w:ind w:firstLine="482"/>
              <w:textAlignment w:val="auto"/>
              <w:rPr>
                <w:rFonts w:hint="default" w:cs="宋体"/>
                <w:b/>
                <w:bCs/>
                <w:color w:val="auto"/>
                <w:szCs w:val="24"/>
              </w:rPr>
            </w:pPr>
            <w:r>
              <w:rPr>
                <w:rFonts w:cs="宋体"/>
                <w:b/>
                <w:bCs/>
                <w:color w:val="auto"/>
                <w:szCs w:val="24"/>
              </w:rPr>
              <w:t>3、其他相关环保规划及政策符合性分析</w:t>
            </w:r>
          </w:p>
          <w:p w14:paraId="70ACA21A">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（1）与《新疆生态环境保护“十四五”规划》符合性分析</w:t>
            </w:r>
          </w:p>
          <w:p w14:paraId="29D3B1DD">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新疆生态环境保护“十四五”规划》中提出：“加强流域突发水环境事件应急能力建设，提升应急响应水平，加强监测预警、拦污控污、信息通报、协同处置、基础保障等工作，防范重大生态环境风险，坚决守住生态环境安全底线。”。</w:t>
            </w:r>
          </w:p>
          <w:p w14:paraId="395B2CD9">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本项目为中小河流治理工程，项目的建设可以提高当地自然灾害防治能力，符合《新疆生态环境保护“十四五”规划》的要求。</w:t>
            </w:r>
          </w:p>
          <w:p w14:paraId="79D45832">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（2）与《新疆维吾尔自治区“十四五”水安全保障规划》符合性分析</w:t>
            </w:r>
          </w:p>
          <w:p w14:paraId="62486E6C">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新疆维吾尔自治区“十四五”水安全保障规划》的指导思想是：全面落实第三次中央新疆工作座谈会精神，贯彻新时代党的治疆方略，积极践行“十六字”治水思路，把水安全风险防控作为底线，把水资源承载力作为刚性约束上限，把水生态环境保护作为控制红线，紧密结合新疆区情水情，紧扣治水主要矛盾变化，以加快建设水利基础设施网络和提升水治理现代化水平为主线，以改革创新为动力，以强化涉水事务监管和推进水利信息化建设为抓手，以重大水利行动和项目为突破口，加快构建新疆水网，补齐防洪减灾、民生水利和水生态保护与修复短板弱项，全面提升水安全保障能力，为新疆社会稳定和长治久安提供坚实的水利支撑和保障。提出了五大任务，分别为：完善防洪基础设施建设、提升防洪减灾能力，完善水资源配置工程建设、进一步提高流域区域水资源调控能力，加大农业农村水利设施建设，实现巩固拓展脱贫攻坚成果同乡村振兴有效衔接，开展水生态保护与修复工作、促进生态和人居环境和谐发展，加强水利信息化建设、提升水利智慧化水平。</w:t>
            </w:r>
          </w:p>
          <w:p w14:paraId="0FC1139B">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本项目为中小河流治理工程，项目建成后可以提高当地自然灾害防治能力，有利于加强当地防洪工程统一调度，形成有效运作的防洪预警系统。因此，项目的建设符合《新疆维吾尔自治区“十四五”水安全保障规划》相关要求。</w:t>
            </w:r>
          </w:p>
          <w:p w14:paraId="7D19EA23">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（3）与《吐鲁番市国民经济和社会发展第十四个五年规划和2035年远景目标纲要》的符合性分析</w:t>
            </w:r>
          </w:p>
          <w:p w14:paraId="66382FD5">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吐鲁番市国民经济和社会发展第十四个五年规划和2035年远景目标纲要》中提出：“构建现代水利支撑体系。切实提高防汛抗旱减灾能力。完善防汛抗旱减灾体系，开展综合风险普查，继续推进大河沿、柯柯亚、白杨河等重点河流及城镇防洪工程建设。加强山洪灾害预警预报能力建设，完善防洪抗旱应急体系。”</w:t>
            </w:r>
          </w:p>
          <w:p w14:paraId="148FE69B">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本项目属于鄯善县柯柯亚河道防洪治理工程，项目实施后可有效防治当地水土流失，防止生态环境恶化，能够改善鄯善柯柯亚河道的洪灾威胁。因此，项目建设符合《吐鲁番市国民经济和社会发展第十四个五年规划和2035年远景目标纲要》相关要求。</w:t>
            </w:r>
          </w:p>
          <w:p w14:paraId="6F8E952F">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（4）与《吐鲁番重点中小河流近期治理建设规划报告》符合性分析</w:t>
            </w:r>
          </w:p>
          <w:p w14:paraId="4BFE13D9">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eastAsiaTheme="minorEastAsia"/>
                <w:color w:val="auto"/>
                <w:szCs w:val="24"/>
              </w:rPr>
            </w:pPr>
            <w:r>
              <w:rPr>
                <w:rFonts w:hint="default" w:eastAsiaTheme="minorEastAsia"/>
                <w:color w:val="auto"/>
                <w:szCs w:val="24"/>
              </w:rPr>
              <w:t>本项目为鄯善县柯柯亚河道防洪治理工程，属于《吐鲁番重点中小河流近期治理建设规划报告》中的近期重点治理项目，项目实施后将防洪标准提升到10年一遇，并且能够改善鄯善柯柯亚河道的洪灾威胁，符合相关防洪规划要求。</w:t>
            </w:r>
          </w:p>
          <w:p w14:paraId="6D4C5BB3">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cs="宋体"/>
                <w:color w:val="auto"/>
                <w:szCs w:val="24"/>
              </w:rPr>
            </w:pPr>
            <w:r>
              <w:rPr>
                <w:rFonts w:hint="default" w:cs="宋体"/>
                <w:color w:val="auto"/>
                <w:szCs w:val="24"/>
              </w:rPr>
              <w:t>（5）</w:t>
            </w:r>
            <w:r>
              <w:rPr>
                <w:rFonts w:hint="default" w:eastAsiaTheme="minorEastAsia"/>
                <w:color w:val="auto"/>
                <w:szCs w:val="24"/>
              </w:rPr>
              <w:t>与《水利建设项目（河湖整治与防洪除涝工程）环境影响评价文件审批原则（试行）》（环办环评〔2018〕2号）的符合性分析</w:t>
            </w:r>
          </w:p>
          <w:p w14:paraId="261EC78D">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color w:val="auto"/>
              </w:rPr>
            </w:pPr>
            <w:r>
              <w:rPr>
                <w:rFonts w:hint="default"/>
                <w:color w:val="auto"/>
              </w:rPr>
              <w:t>根据《水利建设项目（河湖整治与防洪除涝工程）环境影响评价文件审批原则（试行）》（环办环评〔2018〕2号）中“本原则适用于河湖整治与防洪治涝工程环境影响评价文件的审批，河湖整治与防洪治涝工程类型一般包括河湖整治工程、堤防工程、分（蓄、滞）洪工程等；项目符合资源与环境保护相关法律法规和政策要求，与主体功能区规划、生态功能区划、水环境功能区划等相协调，工程任务、工程规模、工程等级、选址选线等主要内容总体满足流域综合规划、防洪规划、水资源保护规划、水污染防治规划、生态环境保护规划等相关规划、规划环评及审查意见要求。</w:t>
            </w:r>
          </w:p>
          <w:p w14:paraId="7258D8C6">
            <w:pPr>
              <w:pStyle w:val="29"/>
              <w:bidi w:val="0"/>
            </w:pPr>
            <w:r>
              <w:rPr>
                <w:rFonts w:hint="default"/>
              </w:rPr>
              <w:t>本项目为鄯善县柯柯亚河道防洪治理工程，工程选址选线、施工布置符合</w:t>
            </w:r>
            <w:r>
              <w:t>鄯善</w:t>
            </w:r>
            <w:r>
              <w:rPr>
                <w:rFonts w:hint="default"/>
              </w:rPr>
              <w:t>县主体功能区规划、生态功能区划、水环境功能区划、生态环境保护规划，</w:t>
            </w:r>
            <w:r>
              <w:rPr>
                <w:rFonts w:hint="eastAsia" w:cs="宋体"/>
                <w:color w:val="auto"/>
                <w:szCs w:val="24"/>
              </w:rPr>
              <w:t>工程选线、施工布置</w:t>
            </w:r>
            <w:r>
              <w:rPr>
                <w:rFonts w:hint="eastAsia" w:cs="宋体"/>
                <w:color w:val="auto"/>
                <w:szCs w:val="24"/>
                <w:lang w:val="en-US" w:eastAsia="zh-CN"/>
              </w:rPr>
              <w:t>等均</w:t>
            </w:r>
            <w:r>
              <w:rPr>
                <w:rFonts w:hint="eastAsia" w:cs="宋体"/>
                <w:color w:val="auto"/>
                <w:szCs w:val="24"/>
              </w:rPr>
              <w:t>不占用</w:t>
            </w:r>
            <w:r>
              <w:rPr>
                <w:rFonts w:hint="default"/>
              </w:rPr>
              <w:t>自然保护区、风景名胜区、世界文化和自然遗产地以及其他生态保护红线等环境敏感区中法律法规禁止占用的区域，不涉及饮用水水源保护区</w:t>
            </w:r>
            <w:r>
              <w:rPr>
                <w:rFonts w:hint="eastAsia"/>
                <w:lang w:eastAsia="zh-CN"/>
              </w:rPr>
              <w:t>；</w:t>
            </w:r>
            <w:r>
              <w:rPr>
                <w:rFonts w:hint="eastAsia" w:cs="宋体"/>
                <w:color w:val="auto"/>
                <w:szCs w:val="24"/>
              </w:rPr>
              <w:t>施工期产生的</w:t>
            </w:r>
            <w:r>
              <w:rPr>
                <w:rFonts w:hint="eastAsia" w:cs="宋体"/>
                <w:color w:val="auto"/>
                <w:szCs w:val="24"/>
                <w:lang w:eastAsia="zh-CN"/>
              </w:rPr>
              <w:t>“</w:t>
            </w:r>
            <w:r>
              <w:rPr>
                <w:rFonts w:hint="eastAsia" w:cs="宋体"/>
                <w:color w:val="auto"/>
                <w:szCs w:val="24"/>
                <w:lang w:val="en-US" w:eastAsia="zh-CN"/>
              </w:rPr>
              <w:t>三废</w:t>
            </w:r>
            <w:r>
              <w:rPr>
                <w:rFonts w:hint="eastAsia" w:cs="宋体"/>
                <w:color w:val="auto"/>
                <w:szCs w:val="24"/>
                <w:lang w:eastAsia="zh-CN"/>
              </w:rPr>
              <w:t>”</w:t>
            </w:r>
            <w:r>
              <w:rPr>
                <w:rFonts w:hint="eastAsia" w:cs="宋体"/>
                <w:color w:val="auto"/>
                <w:szCs w:val="24"/>
                <w:lang w:val="en-US" w:eastAsia="zh-CN"/>
              </w:rPr>
              <w:t>及噪声已</w:t>
            </w:r>
            <w:r>
              <w:rPr>
                <w:rFonts w:hint="eastAsia" w:cs="宋体"/>
                <w:color w:val="auto"/>
                <w:szCs w:val="24"/>
              </w:rPr>
              <w:t>提出</w:t>
            </w:r>
            <w:r>
              <w:rPr>
                <w:rFonts w:hint="eastAsia" w:cs="宋体"/>
                <w:color w:val="auto"/>
                <w:szCs w:val="24"/>
                <w:lang w:val="en-US" w:eastAsia="zh-CN"/>
              </w:rPr>
              <w:t>了严格的污染</w:t>
            </w:r>
            <w:r>
              <w:rPr>
                <w:rFonts w:hint="eastAsia" w:cs="宋体"/>
                <w:color w:val="auto"/>
                <w:szCs w:val="24"/>
              </w:rPr>
              <w:t>防治措施</w:t>
            </w:r>
            <w:r>
              <w:rPr>
                <w:rFonts w:hint="eastAsia" w:cs="宋体"/>
                <w:color w:val="auto"/>
                <w:szCs w:val="24"/>
                <w:lang w:eastAsia="zh-CN"/>
              </w:rPr>
              <w:t>、</w:t>
            </w:r>
            <w:r>
              <w:rPr>
                <w:rFonts w:hint="eastAsia" w:cs="宋体"/>
                <w:color w:val="auto"/>
                <w:szCs w:val="24"/>
              </w:rPr>
              <w:t>水土</w:t>
            </w:r>
            <w:r>
              <w:rPr>
                <w:rFonts w:hint="eastAsia" w:cs="宋体"/>
                <w:color w:val="auto"/>
                <w:szCs w:val="24"/>
                <w:lang w:val="en-US" w:eastAsia="zh-CN"/>
              </w:rPr>
              <w:t>保持措施</w:t>
            </w:r>
            <w:r>
              <w:rPr>
                <w:rFonts w:hint="eastAsia" w:cs="宋体"/>
                <w:color w:val="auto"/>
                <w:szCs w:val="24"/>
              </w:rPr>
              <w:t>和生态</w:t>
            </w:r>
            <w:r>
              <w:rPr>
                <w:rFonts w:hint="eastAsia" w:cs="宋体"/>
                <w:color w:val="auto"/>
                <w:szCs w:val="24"/>
                <w:lang w:val="en-US" w:eastAsia="zh-CN"/>
              </w:rPr>
              <w:t>恢复</w:t>
            </w:r>
            <w:r>
              <w:rPr>
                <w:rFonts w:hint="eastAsia" w:cs="宋体"/>
                <w:color w:val="auto"/>
                <w:szCs w:val="24"/>
              </w:rPr>
              <w:t>相关措施</w:t>
            </w:r>
            <w:r>
              <w:rPr>
                <w:rFonts w:hint="eastAsia" w:cs="宋体"/>
                <w:color w:val="auto"/>
                <w:szCs w:val="24"/>
                <w:lang w:eastAsia="zh-CN"/>
              </w:rPr>
              <w:t>；</w:t>
            </w:r>
            <w:r>
              <w:rPr>
                <w:rFonts w:hint="default"/>
              </w:rPr>
              <w:t>通过防洪</w:t>
            </w:r>
            <w:r>
              <w:t>堤</w:t>
            </w:r>
            <w:r>
              <w:rPr>
                <w:rFonts w:hint="default"/>
              </w:rPr>
              <w:t>建设，</w:t>
            </w:r>
            <w:r>
              <w:rPr>
                <w:rFonts w:hint="eastAsia"/>
                <w:lang w:val="en-US" w:eastAsia="zh-CN"/>
              </w:rPr>
              <w:t>可以</w:t>
            </w:r>
            <w:r>
              <w:rPr>
                <w:rFonts w:hint="default"/>
              </w:rPr>
              <w:t>确保河道下游和两岸</w:t>
            </w:r>
            <w:r>
              <w:t>居民、</w:t>
            </w:r>
            <w:r>
              <w:rPr>
                <w:rFonts w:hint="default"/>
              </w:rPr>
              <w:t>耕地、灌溉渠道、村级交通道路、供电、通信等基础设施的安全。</w:t>
            </w:r>
            <w:r>
              <w:t>故</w:t>
            </w:r>
            <w:r>
              <w:rPr>
                <w:rFonts w:hint="default"/>
              </w:rPr>
              <w:t>本项目的建设</w:t>
            </w:r>
            <w:r>
              <w:t>符合</w:t>
            </w:r>
            <w:r>
              <w:rPr>
                <w:rFonts w:hint="default"/>
              </w:rPr>
              <w:t>《水利建设项目（河湖整治与防洪除涝工程）环境影响评价文件审批原则（试行）》（环办环评〔2018〕2号）</w:t>
            </w:r>
            <w:r>
              <w:t>的相关要求。</w:t>
            </w:r>
          </w:p>
          <w:p w14:paraId="55811392">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default" w:cs="宋体"/>
                <w:color w:val="auto"/>
                <w:szCs w:val="24"/>
              </w:rPr>
            </w:pPr>
            <w:r>
              <w:rPr>
                <w:rFonts w:cs="宋体"/>
                <w:color w:val="auto"/>
                <w:szCs w:val="24"/>
              </w:rPr>
              <w:t>（6）</w:t>
            </w:r>
            <w:r>
              <w:rPr>
                <w:rFonts w:hint="default" w:cs="宋体"/>
                <w:color w:val="auto"/>
                <w:szCs w:val="24"/>
              </w:rPr>
              <w:t>与《关于切实加强中小河流治理和山洪地质灾害防治的若干意见》</w:t>
            </w:r>
            <w:r>
              <w:rPr>
                <w:rFonts w:hint="eastAsia" w:cs="宋体"/>
                <w:color w:val="auto"/>
                <w:szCs w:val="24"/>
                <w:lang w:eastAsia="zh-CN"/>
              </w:rPr>
              <w:t>（</w:t>
            </w:r>
            <w:r>
              <w:rPr>
                <w:rFonts w:hint="eastAsia" w:cs="宋体"/>
                <w:color w:val="auto"/>
                <w:szCs w:val="24"/>
                <w:lang w:val="en-US" w:eastAsia="zh-CN"/>
              </w:rPr>
              <w:t>国发</w:t>
            </w:r>
            <w:r>
              <w:rPr>
                <w:rFonts w:hint="default"/>
                <w:color w:val="auto"/>
              </w:rPr>
              <w:t>〔201</w:t>
            </w:r>
            <w:r>
              <w:rPr>
                <w:rFonts w:hint="eastAsia"/>
                <w:color w:val="auto"/>
                <w:lang w:val="en-US" w:eastAsia="zh-CN"/>
              </w:rPr>
              <w:t>0</w:t>
            </w:r>
            <w:r>
              <w:rPr>
                <w:rFonts w:hint="default"/>
                <w:color w:val="auto"/>
              </w:rPr>
              <w:t>〕</w:t>
            </w:r>
            <w:r>
              <w:rPr>
                <w:rFonts w:hint="eastAsia"/>
                <w:color w:val="auto"/>
                <w:lang w:val="en-US" w:eastAsia="zh-CN"/>
              </w:rPr>
              <w:t>31号</w:t>
            </w:r>
            <w:r>
              <w:rPr>
                <w:rFonts w:hint="eastAsia" w:cs="宋体"/>
                <w:color w:val="auto"/>
                <w:szCs w:val="24"/>
                <w:lang w:eastAsia="zh-CN"/>
              </w:rPr>
              <w:t>）</w:t>
            </w:r>
            <w:r>
              <w:rPr>
                <w:rFonts w:hint="default" w:cs="宋体"/>
                <w:color w:val="auto"/>
                <w:szCs w:val="24"/>
              </w:rPr>
              <w:t>的符合性分析</w:t>
            </w:r>
          </w:p>
          <w:p w14:paraId="53D8BAC1">
            <w:pPr>
              <w:pStyle w:val="29"/>
              <w:bidi w:val="0"/>
              <w:rPr>
                <w:rFonts w:hint="default"/>
              </w:rPr>
            </w:pPr>
            <w:r>
              <w:rPr>
                <w:rFonts w:hint="default" w:cs="宋体"/>
                <w:color w:val="auto"/>
                <w:szCs w:val="24"/>
              </w:rPr>
              <w:t>根据《关于切实加强中小河流治理和山洪地质灾害防治的若干意见》</w:t>
            </w:r>
            <w:r>
              <w:rPr>
                <w:rFonts w:hint="eastAsia" w:cs="宋体"/>
                <w:color w:val="auto"/>
                <w:szCs w:val="24"/>
                <w:lang w:eastAsia="zh-CN"/>
              </w:rPr>
              <w:t>（</w:t>
            </w:r>
            <w:r>
              <w:rPr>
                <w:rFonts w:hint="eastAsia" w:cs="宋体"/>
                <w:color w:val="auto"/>
                <w:szCs w:val="24"/>
                <w:lang w:val="en-US" w:eastAsia="zh-CN"/>
              </w:rPr>
              <w:t>国发</w:t>
            </w:r>
            <w:r>
              <w:rPr>
                <w:rFonts w:hint="default"/>
                <w:color w:val="auto"/>
              </w:rPr>
              <w:t>〔201</w:t>
            </w:r>
            <w:r>
              <w:rPr>
                <w:rFonts w:hint="eastAsia"/>
                <w:color w:val="auto"/>
                <w:lang w:val="en-US" w:eastAsia="zh-CN"/>
              </w:rPr>
              <w:t>0</w:t>
            </w:r>
            <w:r>
              <w:rPr>
                <w:rFonts w:hint="default"/>
                <w:color w:val="auto"/>
              </w:rPr>
              <w:t>〕</w:t>
            </w:r>
            <w:r>
              <w:rPr>
                <w:rFonts w:hint="eastAsia"/>
                <w:color w:val="auto"/>
                <w:lang w:val="en-US" w:eastAsia="zh-CN"/>
              </w:rPr>
              <w:t>31号</w:t>
            </w:r>
            <w:r>
              <w:rPr>
                <w:rFonts w:hint="eastAsia" w:cs="宋体"/>
                <w:color w:val="auto"/>
                <w:szCs w:val="24"/>
                <w:lang w:eastAsia="zh-CN"/>
              </w:rPr>
              <w:t>）</w:t>
            </w:r>
            <w:r>
              <w:rPr>
                <w:rFonts w:hint="default" w:cs="宋体"/>
                <w:color w:val="auto"/>
                <w:szCs w:val="24"/>
              </w:rPr>
              <w:t>中“二、加快中小河流治理和中小水库除险加固：加大堤防建设和河道整治力度，统筹协调上下游、干支流、区域和流域的关系，优先治理洪涝灾害易发、保护区人口密集、保护对象重要的河流及河段，力争用5年时间，基本完成流域面积200平方公里以上有防洪任务的重点中小河流（包括大江大河支流、独流入海河流和内陆河流）治理，使治理河段基本达到国家确定的防洪标准，要</w:t>
            </w:r>
            <w:r>
              <w:rPr>
                <w:rFonts w:hint="default"/>
              </w:rPr>
              <w:t>按照流域防洪规划和有关规程规范，合理确定中小河流的防洪标准、治理范围和建设规模，针对中小河流的不同情况，科学设防、因势利导，因地制宜地采取加高加固和新建堤防、河道疏浚、河势控制、护岸护坡等措施，有计划、有步骤地推进工程建设。</w:t>
            </w:r>
          </w:p>
          <w:p w14:paraId="3C815B79">
            <w:pPr>
              <w:pStyle w:val="29"/>
              <w:bidi w:val="0"/>
              <w:rPr>
                <w:rFonts w:hint="default"/>
              </w:rPr>
            </w:pPr>
            <w:r>
              <w:rPr>
                <w:rFonts w:hint="default"/>
              </w:rPr>
              <w:t>本项目为鄯善县柯柯亚河中小河流治理工程，工程任务</w:t>
            </w:r>
            <w:r>
              <w:t>为</w:t>
            </w:r>
            <w:r>
              <w:rPr>
                <w:rFonts w:hint="default"/>
              </w:rPr>
              <w:t>：</w:t>
            </w:r>
            <w:r>
              <w:t>“</w:t>
            </w:r>
            <w:r>
              <w:rPr>
                <w:rFonts w:hint="default"/>
              </w:rPr>
              <w:t>保护河道岸边的农田、村民安全。防护区人口为3.6万人，农田数量为1.1万亩，通过修建防洪工程，保证有足够的排洪断面，保证河道行洪通道畅通安全，避免出现影响河道宣泄狭窄的河段，防止洪水冲刷、淹没下游农田及村庄，减轻洪水影响，改善人居条件，满足当地对河势保持稳定和防冲固岸的要求并提高两岸居民的生活安全度</w:t>
            </w:r>
            <w:r>
              <w:t>”</w:t>
            </w:r>
            <w:r>
              <w:rPr>
                <w:rFonts w:hint="default"/>
              </w:rPr>
              <w:t>。</w:t>
            </w:r>
          </w:p>
          <w:p w14:paraId="7A803AB1">
            <w:pPr>
              <w:pStyle w:val="29"/>
              <w:bidi w:val="0"/>
              <w:rPr>
                <w:rFonts w:hint="default"/>
              </w:rPr>
            </w:pPr>
            <w:r>
              <w:rPr>
                <w:rFonts w:hint="default"/>
              </w:rPr>
              <w:t>因此，本项目的建设符合《关于切实加强中小河流治理和山洪地质灾害防治的若干意见》</w:t>
            </w:r>
            <w:r>
              <w:rPr>
                <w:rFonts w:hint="eastAsia"/>
                <w:lang w:eastAsia="zh-CN"/>
              </w:rPr>
              <w:t>（</w:t>
            </w:r>
            <w:r>
              <w:rPr>
                <w:rFonts w:hint="eastAsia"/>
                <w:lang w:val="en-US" w:eastAsia="zh-CN"/>
              </w:rPr>
              <w:t>国发</w:t>
            </w:r>
            <w:r>
              <w:rPr>
                <w:rFonts w:hint="default"/>
              </w:rPr>
              <w:t>〔201</w:t>
            </w:r>
            <w:r>
              <w:rPr>
                <w:rFonts w:hint="eastAsia"/>
                <w:lang w:val="en-US" w:eastAsia="zh-CN"/>
              </w:rPr>
              <w:t>0</w:t>
            </w:r>
            <w:r>
              <w:rPr>
                <w:rFonts w:hint="default"/>
              </w:rPr>
              <w:t>〕</w:t>
            </w:r>
            <w:r>
              <w:rPr>
                <w:rFonts w:hint="eastAsia"/>
                <w:lang w:val="en-US" w:eastAsia="zh-CN"/>
              </w:rPr>
              <w:t>31号</w:t>
            </w:r>
            <w:r>
              <w:rPr>
                <w:rFonts w:hint="eastAsia"/>
                <w:lang w:eastAsia="zh-CN"/>
              </w:rPr>
              <w:t>）</w:t>
            </w:r>
            <w:r>
              <w:rPr>
                <w:rFonts w:hint="default"/>
              </w:rPr>
              <w:t>的要求。</w:t>
            </w:r>
          </w:p>
          <w:p w14:paraId="13F288BD">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cs="宋体"/>
                <w:color w:val="auto"/>
                <w:szCs w:val="24"/>
              </w:rPr>
            </w:pPr>
            <w:r>
              <w:rPr>
                <w:rFonts w:hint="eastAsia" w:cs="宋体"/>
                <w:color w:val="auto"/>
                <w:szCs w:val="24"/>
                <w:lang w:eastAsia="zh-CN"/>
              </w:rPr>
              <w:t>（</w:t>
            </w:r>
            <w:r>
              <w:rPr>
                <w:rFonts w:hint="eastAsia" w:cs="宋体"/>
                <w:color w:val="auto"/>
                <w:szCs w:val="24"/>
                <w:lang w:val="en-US" w:eastAsia="zh-CN"/>
              </w:rPr>
              <w:t>7</w:t>
            </w:r>
            <w:r>
              <w:rPr>
                <w:rFonts w:hint="eastAsia" w:cs="宋体"/>
                <w:color w:val="auto"/>
                <w:szCs w:val="24"/>
                <w:lang w:eastAsia="zh-CN"/>
              </w:rPr>
              <w:t>）</w:t>
            </w:r>
            <w:r>
              <w:rPr>
                <w:rFonts w:hint="eastAsia" w:cs="宋体"/>
                <w:color w:val="auto"/>
                <w:szCs w:val="24"/>
              </w:rPr>
              <w:t>与《关于加强沙区建设项目环境影响评价工作的通知》（新环环评发〔202</w:t>
            </w:r>
            <w:r>
              <w:rPr>
                <w:rFonts w:cs="宋体"/>
                <w:color w:val="auto"/>
                <w:szCs w:val="24"/>
              </w:rPr>
              <w:t>0</w:t>
            </w:r>
            <w:r>
              <w:rPr>
                <w:rFonts w:hint="eastAsia" w:cs="宋体"/>
                <w:color w:val="auto"/>
                <w:szCs w:val="24"/>
              </w:rPr>
              <w:t>〕</w:t>
            </w:r>
            <w:r>
              <w:rPr>
                <w:rFonts w:cs="宋体"/>
                <w:color w:val="auto"/>
                <w:szCs w:val="24"/>
              </w:rPr>
              <w:t>138</w:t>
            </w:r>
            <w:r>
              <w:rPr>
                <w:rFonts w:hint="eastAsia" w:cs="宋体"/>
                <w:color w:val="auto"/>
                <w:szCs w:val="24"/>
              </w:rPr>
              <w:t>号）</w:t>
            </w:r>
            <w:r>
              <w:rPr>
                <w:rFonts w:hint="eastAsia" w:cs="宋体"/>
                <w:color w:val="auto"/>
                <w:szCs w:val="24"/>
                <w:lang w:val="en-US" w:eastAsia="zh-CN"/>
              </w:rPr>
              <w:t>的符合性</w:t>
            </w:r>
            <w:r>
              <w:rPr>
                <w:rFonts w:hint="eastAsia" w:cs="宋体"/>
                <w:color w:val="auto"/>
                <w:szCs w:val="24"/>
              </w:rPr>
              <w:t>分析</w:t>
            </w:r>
          </w:p>
          <w:p w14:paraId="1D18CB6B">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cs="宋体"/>
                <w:color w:val="auto"/>
                <w:szCs w:val="24"/>
              </w:rPr>
            </w:pPr>
            <w:r>
              <w:rPr>
                <w:rFonts w:hint="eastAsia" w:cs="宋体"/>
                <w:color w:val="auto"/>
                <w:szCs w:val="24"/>
              </w:rPr>
              <w:t>该通知中要求：</w:t>
            </w:r>
            <w:r>
              <w:rPr>
                <w:rFonts w:cs="宋体"/>
                <w:color w:val="auto"/>
                <w:szCs w:val="24"/>
              </w:rPr>
              <w:t>“</w:t>
            </w:r>
            <w:r>
              <w:rPr>
                <w:rFonts w:hint="eastAsia" w:cs="宋体"/>
                <w:color w:val="auto"/>
                <w:szCs w:val="24"/>
              </w:rPr>
              <w:t>按照《中华人民共和国防沙治沙法》要求，加强涉及沙区的建设项目环评文件受理审查，对于没有防沙治沙内容的建设项目环评文件不予受理。对于位于沙化土地封禁保护区范围内或者超过生态环境承载能力或对沙区生态环境可能造成重大影响的建设项目，不予批准其环评文件，从源头预防环境污染和生态破坏。</w:t>
            </w:r>
            <w:r>
              <w:rPr>
                <w:rFonts w:cs="宋体"/>
                <w:color w:val="auto"/>
                <w:szCs w:val="24"/>
              </w:rPr>
              <w:t>”</w:t>
            </w:r>
          </w:p>
          <w:p w14:paraId="58DBE74C">
            <w:pPr>
              <w:pStyle w:val="2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cs="宋体"/>
                <w:color w:val="auto"/>
                <w:szCs w:val="24"/>
              </w:rPr>
            </w:pPr>
            <w:r>
              <w:rPr>
                <w:rFonts w:hint="eastAsia" w:cs="宋体"/>
                <w:color w:val="auto"/>
                <w:szCs w:val="24"/>
              </w:rPr>
              <w:t>本项目</w:t>
            </w:r>
            <w:r>
              <w:rPr>
                <w:rFonts w:hint="eastAsia" w:cs="宋体"/>
                <w:color w:val="auto"/>
                <w:kern w:val="2"/>
                <w:sz w:val="24"/>
                <w:szCs w:val="24"/>
              </w:rPr>
              <w:t>占地</w:t>
            </w:r>
            <w:r>
              <w:rPr>
                <w:rFonts w:cs="宋体"/>
                <w:color w:val="auto"/>
                <w:kern w:val="2"/>
                <w:sz w:val="24"/>
                <w:szCs w:val="24"/>
              </w:rPr>
              <w:t>属于</w:t>
            </w:r>
            <w:r>
              <w:rPr>
                <w:rFonts w:hint="eastAsia" w:cs="宋体"/>
                <w:color w:val="auto"/>
                <w:kern w:val="2"/>
                <w:sz w:val="24"/>
                <w:szCs w:val="24"/>
              </w:rPr>
              <w:t>非沙化土地，</w:t>
            </w:r>
            <w:r>
              <w:rPr>
                <w:rFonts w:hint="eastAsia" w:cs="宋体"/>
                <w:color w:val="auto"/>
                <w:szCs w:val="24"/>
                <w:lang w:val="en-US" w:eastAsia="zh-CN"/>
              </w:rPr>
              <w:t>本次评价提出：严格控制施工范围和施工作业带宽度，</w:t>
            </w:r>
            <w:r>
              <w:rPr>
                <w:rFonts w:hint="eastAsia" w:cs="宋体"/>
                <w:color w:val="auto"/>
                <w:szCs w:val="24"/>
              </w:rPr>
              <w:t>尽量</w:t>
            </w:r>
            <w:r>
              <w:rPr>
                <w:rFonts w:hint="eastAsia" w:cs="宋体"/>
                <w:color w:val="auto"/>
                <w:szCs w:val="24"/>
                <w:lang w:val="en-US" w:eastAsia="zh-CN"/>
              </w:rPr>
              <w:t>减少临时占地，</w:t>
            </w:r>
            <w:r>
              <w:rPr>
                <w:rFonts w:hint="eastAsia" w:cs="宋体"/>
                <w:color w:val="auto"/>
                <w:szCs w:val="24"/>
              </w:rPr>
              <w:t>临时堆土场采用密目网苫盖、袋装土压边，进行定期洒水降尘</w:t>
            </w:r>
            <w:r>
              <w:rPr>
                <w:rFonts w:hint="eastAsia" w:cs="宋体"/>
                <w:color w:val="auto"/>
                <w:szCs w:val="24"/>
                <w:lang w:eastAsia="zh-CN"/>
              </w:rPr>
              <w:t>；</w:t>
            </w:r>
            <w:r>
              <w:rPr>
                <w:rFonts w:hint="eastAsia" w:cs="宋体"/>
                <w:color w:val="auto"/>
                <w:szCs w:val="24"/>
                <w:lang w:val="en-US" w:eastAsia="zh-CN"/>
              </w:rPr>
              <w:t>施工结束后</w:t>
            </w:r>
            <w:r>
              <w:rPr>
                <w:rFonts w:hint="eastAsia" w:cs="宋体"/>
                <w:color w:val="auto"/>
                <w:szCs w:val="24"/>
              </w:rPr>
              <w:t>及时</w:t>
            </w:r>
            <w:r>
              <w:rPr>
                <w:rFonts w:hint="eastAsia" w:cs="宋体"/>
                <w:color w:val="auto"/>
                <w:szCs w:val="24"/>
                <w:lang w:val="en-US" w:eastAsia="zh-CN"/>
              </w:rPr>
              <w:t>对临时占地</w:t>
            </w:r>
            <w:r>
              <w:rPr>
                <w:rFonts w:hint="eastAsia" w:cs="宋体"/>
                <w:color w:val="auto"/>
                <w:szCs w:val="24"/>
              </w:rPr>
              <w:t>进行清理并碾压整平</w:t>
            </w:r>
            <w:r>
              <w:rPr>
                <w:rFonts w:hint="eastAsia" w:cs="宋体"/>
                <w:color w:val="auto"/>
                <w:szCs w:val="24"/>
                <w:lang w:eastAsia="zh-CN"/>
              </w:rPr>
              <w:t>。</w:t>
            </w:r>
            <w:r>
              <w:rPr>
                <w:rFonts w:hint="eastAsia" w:cs="宋体"/>
                <w:color w:val="auto"/>
                <w:szCs w:val="24"/>
              </w:rPr>
              <w:t>建设单位认真落实各项生态保护措施情况下，可有效控制</w:t>
            </w:r>
            <w:r>
              <w:rPr>
                <w:rFonts w:hint="eastAsia" w:cs="宋体"/>
                <w:color w:val="auto"/>
                <w:szCs w:val="24"/>
                <w:lang w:val="en-US" w:eastAsia="zh-CN"/>
              </w:rPr>
              <w:t>施工作业</w:t>
            </w:r>
            <w:r>
              <w:rPr>
                <w:rFonts w:hint="eastAsia" w:cs="宋体"/>
                <w:color w:val="auto"/>
                <w:szCs w:val="24"/>
              </w:rPr>
              <w:t>对周围环境的影响</w:t>
            </w:r>
            <w:r>
              <w:rPr>
                <w:rFonts w:hint="eastAsia" w:cs="宋体"/>
                <w:color w:val="auto"/>
                <w:szCs w:val="24"/>
                <w:lang w:eastAsia="zh-CN"/>
              </w:rPr>
              <w:t>，</w:t>
            </w:r>
            <w:r>
              <w:rPr>
                <w:rFonts w:hint="eastAsia" w:cs="宋体"/>
                <w:color w:val="auto"/>
                <w:szCs w:val="24"/>
                <w:lang w:val="en-US" w:eastAsia="zh-CN"/>
              </w:rPr>
              <w:t>避免区域土地沙化</w:t>
            </w:r>
            <w:r>
              <w:rPr>
                <w:rFonts w:hint="eastAsia" w:cs="宋体"/>
                <w:color w:val="auto"/>
                <w:szCs w:val="24"/>
              </w:rPr>
              <w:t>。</w:t>
            </w:r>
            <w:r>
              <w:rPr>
                <w:rFonts w:hint="eastAsia" w:cs="宋体"/>
                <w:color w:val="auto"/>
                <w:szCs w:val="24"/>
                <w:lang w:val="en-US" w:eastAsia="zh-CN"/>
              </w:rPr>
              <w:t>故</w:t>
            </w:r>
            <w:r>
              <w:rPr>
                <w:rFonts w:hint="eastAsia" w:cs="宋体"/>
                <w:color w:val="auto"/>
                <w:szCs w:val="24"/>
              </w:rPr>
              <w:t>本项目符合该通知要求。</w:t>
            </w:r>
          </w:p>
          <w:p w14:paraId="499F173C">
            <w:pPr>
              <w:pStyle w:val="29"/>
              <w:spacing w:line="510" w:lineRule="exact"/>
              <w:rPr>
                <w:rFonts w:hint="default" w:cs="宋体"/>
                <w:color w:val="auto"/>
                <w:szCs w:val="24"/>
              </w:rPr>
            </w:pPr>
          </w:p>
          <w:p w14:paraId="15F74D9B">
            <w:pPr>
              <w:pStyle w:val="29"/>
              <w:spacing w:line="510" w:lineRule="exact"/>
              <w:rPr>
                <w:rFonts w:hint="default" w:cs="宋体"/>
                <w:color w:val="auto"/>
                <w:szCs w:val="24"/>
              </w:rPr>
            </w:pPr>
          </w:p>
          <w:p w14:paraId="4B044259">
            <w:pPr>
              <w:pStyle w:val="29"/>
              <w:spacing w:line="510" w:lineRule="exact"/>
              <w:rPr>
                <w:rFonts w:hint="default" w:cs="宋体"/>
                <w:color w:val="auto"/>
                <w:szCs w:val="24"/>
              </w:rPr>
            </w:pPr>
          </w:p>
          <w:p w14:paraId="4263E3B5">
            <w:pPr>
              <w:pStyle w:val="29"/>
              <w:spacing w:line="510" w:lineRule="exact"/>
              <w:rPr>
                <w:rFonts w:hint="default" w:cs="宋体"/>
                <w:color w:val="auto"/>
                <w:szCs w:val="24"/>
              </w:rPr>
            </w:pPr>
          </w:p>
          <w:p w14:paraId="668F9097">
            <w:pPr>
              <w:pStyle w:val="29"/>
              <w:spacing w:line="510" w:lineRule="exact"/>
              <w:rPr>
                <w:rFonts w:hint="default" w:cs="宋体"/>
                <w:color w:val="auto"/>
                <w:szCs w:val="24"/>
              </w:rPr>
            </w:pPr>
          </w:p>
          <w:p w14:paraId="267279B9">
            <w:pPr>
              <w:pStyle w:val="29"/>
              <w:spacing w:line="510" w:lineRule="exact"/>
              <w:ind w:left="0" w:leftChars="0" w:firstLine="0" w:firstLineChars="0"/>
              <w:rPr>
                <w:rFonts w:hint="default" w:cs="宋体"/>
                <w:color w:val="auto"/>
                <w:szCs w:val="24"/>
              </w:rPr>
            </w:pPr>
          </w:p>
        </w:tc>
      </w:tr>
    </w:tbl>
    <w:p w14:paraId="7B9940F6">
      <w:pPr>
        <w:pStyle w:val="18"/>
        <w:ind w:left="0"/>
        <w:rPr>
          <w:rFonts w:ascii="Times New Roman" w:hAnsi="Times New Roman"/>
          <w:color w:val="auto"/>
        </w:rPr>
        <w:sectPr>
          <w:footerReference r:id="rId6" w:type="default"/>
          <w:pgSz w:w="11906" w:h="16838"/>
          <w:pgMar w:top="1417" w:right="1587" w:bottom="1417" w:left="1587" w:header="851" w:footer="992" w:gutter="0"/>
          <w:pgNumType w:start="1"/>
          <w:cols w:space="425" w:num="1"/>
          <w:docGrid w:type="lines" w:linePitch="312" w:charSpace="0"/>
        </w:sectPr>
      </w:pPr>
    </w:p>
    <w:p w14:paraId="2057D352">
      <w:pPr>
        <w:pStyle w:val="2"/>
        <w:snapToGrid w:val="0"/>
        <w:spacing w:before="0" w:after="0" w:line="360" w:lineRule="auto"/>
        <w:jc w:val="center"/>
        <w:rPr>
          <w:rFonts w:eastAsia="黑体" w:cs="黑体"/>
          <w:b w:val="0"/>
          <w:bCs/>
          <w:color w:val="auto"/>
          <w:sz w:val="30"/>
          <w:szCs w:val="30"/>
        </w:rPr>
      </w:pPr>
      <w:r>
        <w:rPr>
          <w:rFonts w:hint="eastAsia" w:eastAsia="黑体" w:cs="黑体"/>
          <w:b w:val="0"/>
          <w:bCs/>
          <w:color w:val="auto"/>
          <w:sz w:val="30"/>
          <w:szCs w:val="30"/>
        </w:rPr>
        <w:t>二、建设内容</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199"/>
      </w:tblGrid>
      <w:tr w14:paraId="3D1B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Align w:val="center"/>
          </w:tcPr>
          <w:p w14:paraId="6452BA5E">
            <w:pPr>
              <w:snapToGrid w:val="0"/>
              <w:spacing w:line="500" w:lineRule="exact"/>
              <w:jc w:val="center"/>
              <w:rPr>
                <w:rFonts w:cs="宋体"/>
                <w:color w:val="auto"/>
                <w:sz w:val="24"/>
              </w:rPr>
            </w:pPr>
            <w:r>
              <w:rPr>
                <w:rFonts w:hint="eastAsia" w:cs="宋体"/>
                <w:color w:val="auto"/>
                <w:sz w:val="24"/>
              </w:rPr>
              <w:t>地理位置</w:t>
            </w:r>
          </w:p>
        </w:tc>
        <w:tc>
          <w:tcPr>
            <w:tcW w:w="4581" w:type="pct"/>
            <w:vAlign w:val="center"/>
          </w:tcPr>
          <w:p w14:paraId="54C49039">
            <w:pPr>
              <w:snapToGrid w:val="0"/>
              <w:spacing w:line="500" w:lineRule="exact"/>
              <w:ind w:firstLine="480" w:firstLineChars="200"/>
              <w:rPr>
                <w:rFonts w:cs="宋体"/>
                <w:color w:val="auto"/>
                <w:sz w:val="24"/>
              </w:rPr>
            </w:pPr>
            <w:r>
              <w:rPr>
                <w:rFonts w:hint="eastAsia" w:cs="宋体"/>
                <w:color w:val="auto"/>
                <w:sz w:val="24"/>
              </w:rPr>
              <w:t>本项目行政隶属于新疆维吾尔自治区吐鲁番市鄯善县辟展乡树柏沟村和栏杆村，东北距鄯善县城最近距离约6km</w:t>
            </w:r>
            <w:r>
              <w:rPr>
                <w:rFonts w:hint="eastAsia" w:cs="宋体"/>
                <w:color w:val="auto"/>
                <w:sz w:val="24"/>
                <w:lang w:eastAsia="zh-CN"/>
              </w:rPr>
              <w:t>，</w:t>
            </w:r>
            <w:r>
              <w:rPr>
                <w:rFonts w:hint="eastAsia" w:cs="宋体"/>
                <w:color w:val="auto"/>
                <w:sz w:val="24"/>
              </w:rPr>
              <w:t>东北距鄯善县城最近距离约8.5km。沿线主要分布有树柏沟村居民区、少量栏杆村居民区和农田等环境保护目标，与居民区最近距离约25m，与两侧农田最近距离约10m。</w:t>
            </w:r>
          </w:p>
          <w:p w14:paraId="13DDC003">
            <w:pPr>
              <w:snapToGrid w:val="0"/>
              <w:spacing w:line="500" w:lineRule="exact"/>
              <w:ind w:firstLine="480" w:firstLineChars="200"/>
              <w:rPr>
                <w:rFonts w:cs="宋体"/>
                <w:color w:val="auto"/>
                <w:sz w:val="24"/>
              </w:rPr>
            </w:pPr>
            <w:r>
              <w:rPr>
                <w:rFonts w:hint="eastAsia" w:cs="宋体"/>
                <w:color w:val="auto"/>
                <w:sz w:val="24"/>
              </w:rPr>
              <w:t>本项目地理位置见附图2，周边外环境关系见附图3。</w:t>
            </w:r>
          </w:p>
        </w:tc>
      </w:tr>
      <w:tr w14:paraId="1A12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75BBF410">
            <w:pPr>
              <w:snapToGrid w:val="0"/>
              <w:spacing w:line="500" w:lineRule="exact"/>
              <w:jc w:val="center"/>
              <w:rPr>
                <w:rFonts w:cs="宋体"/>
                <w:color w:val="auto"/>
                <w:sz w:val="24"/>
              </w:rPr>
            </w:pPr>
            <w:r>
              <w:rPr>
                <w:rFonts w:hint="eastAsia" w:cs="宋体"/>
                <w:color w:val="auto"/>
                <w:sz w:val="24"/>
              </w:rPr>
              <w:t>项目组成及规模</w:t>
            </w:r>
          </w:p>
        </w:tc>
        <w:tc>
          <w:tcPr>
            <w:tcW w:w="4581" w:type="pct"/>
            <w:vAlign w:val="center"/>
          </w:tcPr>
          <w:p w14:paraId="468F115C">
            <w:pPr>
              <w:snapToGrid w:val="0"/>
              <w:spacing w:line="500" w:lineRule="exact"/>
              <w:ind w:firstLine="482" w:firstLineChars="200"/>
              <w:rPr>
                <w:rFonts w:cs="宋体"/>
                <w:color w:val="auto"/>
                <w:sz w:val="24"/>
              </w:rPr>
            </w:pPr>
            <w:r>
              <w:rPr>
                <w:rFonts w:hint="eastAsia" w:cs="宋体"/>
                <w:b/>
                <w:bCs/>
                <w:color w:val="auto"/>
                <w:sz w:val="24"/>
              </w:rPr>
              <w:t>1、项目背景</w:t>
            </w:r>
          </w:p>
          <w:p w14:paraId="7999C086">
            <w:pPr>
              <w:snapToGrid w:val="0"/>
              <w:spacing w:line="500" w:lineRule="exact"/>
              <w:ind w:firstLine="480" w:firstLineChars="200"/>
              <w:rPr>
                <w:rFonts w:cs="宋体"/>
                <w:color w:val="auto"/>
                <w:sz w:val="24"/>
              </w:rPr>
            </w:pPr>
            <w:r>
              <w:rPr>
                <w:rFonts w:hint="eastAsia" w:cs="宋体"/>
                <w:color w:val="auto"/>
                <w:sz w:val="24"/>
              </w:rPr>
              <w:t>柯柯亚河流域位于吐鲁番盆地东北部鄯善县境内，河流发源于天山南坡，呈北南走向，西与二塘沟流域毗连，北以天山为界与木垒河流域相接，东与坎尔其流域相连，</w:t>
            </w:r>
            <w:bookmarkStart w:id="14" w:name="_GoBack"/>
            <w:bookmarkEnd w:id="14"/>
            <w:r>
              <w:rPr>
                <w:rFonts w:hint="eastAsia" w:cs="宋体"/>
                <w:color w:val="auto"/>
                <w:sz w:val="24"/>
              </w:rPr>
              <w:t>出山口以上集水面积707km</w:t>
            </w:r>
            <w:r>
              <w:rPr>
                <w:rFonts w:hint="eastAsia" w:cs="宋体"/>
                <w:color w:val="auto"/>
                <w:sz w:val="24"/>
                <w:vertAlign w:val="superscript"/>
              </w:rPr>
              <w:t>2</w:t>
            </w:r>
            <w:r>
              <w:rPr>
                <w:rFonts w:hint="eastAsia" w:cs="宋体"/>
                <w:color w:val="auto"/>
                <w:sz w:val="24"/>
              </w:rPr>
              <w:t>。</w:t>
            </w:r>
          </w:p>
          <w:p w14:paraId="1A7BC72C">
            <w:pPr>
              <w:snapToGrid w:val="0"/>
              <w:spacing w:line="500" w:lineRule="exact"/>
              <w:ind w:firstLine="480" w:firstLineChars="200"/>
              <w:rPr>
                <w:rFonts w:cs="宋体"/>
                <w:color w:val="auto"/>
                <w:sz w:val="24"/>
              </w:rPr>
            </w:pPr>
            <w:r>
              <w:rPr>
                <w:rFonts w:hint="eastAsia" w:cs="宋体"/>
                <w:color w:val="auto"/>
                <w:sz w:val="24"/>
              </w:rPr>
              <w:t>柯柯亚流域从柯柯亚二库至鄯善县城西南的西河坝修建有3处防洪工程，分别为红山嘴以北分散洪水拦截坝工程、柯柯亚河防洪导流坝工程、西河坝段河床护岸工程，但西河坝上游与312国道之间区域防洪工程不完善，有0.63km长度无防洪堤；西河坝下游的栏杆村无永久防洪设施，只修建有临时土堤挡水。上述两处区域历年都遭受不同程度的洪水灾害，由于缺乏防洪工程，防洪处于被动局面，致使沿河沟两岸居民不能安居乐业，严重影响和威胁着这一带居民乃至整个鄯善县城区的防洪安全。</w:t>
            </w:r>
          </w:p>
          <w:p w14:paraId="1994AB71">
            <w:pPr>
              <w:snapToGrid w:val="0"/>
              <w:spacing w:line="500" w:lineRule="exact"/>
              <w:ind w:firstLine="480" w:firstLineChars="200"/>
              <w:rPr>
                <w:rFonts w:cs="宋体"/>
                <w:color w:val="auto"/>
                <w:sz w:val="24"/>
              </w:rPr>
            </w:pPr>
            <w:r>
              <w:rPr>
                <w:rFonts w:hint="eastAsia" w:cs="宋体"/>
                <w:color w:val="auto"/>
                <w:sz w:val="24"/>
              </w:rPr>
              <w:t>在此背景下，鄯善县水管总站拟建设“新疆鄯善县柯柯亚河西河坝栏杆村（桩号3+820</w:t>
            </w:r>
            <w:r>
              <w:rPr>
                <w:color w:val="auto"/>
              </w:rPr>
              <w:t>～</w:t>
            </w:r>
            <w:r>
              <w:rPr>
                <w:rFonts w:hint="eastAsia" w:cs="宋体"/>
                <w:color w:val="auto"/>
                <w:sz w:val="24"/>
              </w:rPr>
              <w:t>7+689段）中小河流治理项目”，以此解决项目区的防洪安全问题。</w:t>
            </w:r>
          </w:p>
          <w:p w14:paraId="7781DA53">
            <w:pPr>
              <w:snapToGrid w:val="0"/>
              <w:spacing w:line="500" w:lineRule="exact"/>
              <w:ind w:firstLine="482" w:firstLineChars="200"/>
              <w:rPr>
                <w:rFonts w:cs="宋体"/>
                <w:b/>
                <w:bCs/>
                <w:color w:val="auto"/>
                <w:sz w:val="24"/>
              </w:rPr>
            </w:pPr>
            <w:r>
              <w:rPr>
                <w:rFonts w:hint="eastAsia" w:cs="宋体"/>
                <w:b/>
                <w:bCs/>
                <w:color w:val="auto"/>
                <w:sz w:val="24"/>
              </w:rPr>
              <w:t>2、建设内容</w:t>
            </w:r>
          </w:p>
          <w:p w14:paraId="4BA19EE8">
            <w:pPr>
              <w:snapToGrid w:val="0"/>
              <w:spacing w:line="500" w:lineRule="exact"/>
              <w:ind w:firstLine="480" w:firstLineChars="200"/>
              <w:rPr>
                <w:color w:val="auto"/>
                <w:sz w:val="24"/>
              </w:rPr>
            </w:pPr>
            <w:r>
              <w:rPr>
                <w:rFonts w:hint="eastAsia"/>
                <w:color w:val="auto"/>
                <w:sz w:val="24"/>
              </w:rPr>
              <w:t>本项目拟在西河坝栏杆村</w:t>
            </w:r>
            <w:r>
              <w:rPr>
                <w:rFonts w:hint="eastAsia" w:cs="宋体"/>
                <w:color w:val="auto"/>
                <w:sz w:val="24"/>
              </w:rPr>
              <w:t>（桩号3+820</w:t>
            </w:r>
            <w:r>
              <w:rPr>
                <w:color w:val="auto"/>
              </w:rPr>
              <w:t>～</w:t>
            </w:r>
            <w:r>
              <w:rPr>
                <w:rFonts w:hint="eastAsia" w:cs="宋体"/>
                <w:color w:val="auto"/>
                <w:sz w:val="24"/>
              </w:rPr>
              <w:t>7+689段）</w:t>
            </w:r>
            <w:r>
              <w:rPr>
                <w:rFonts w:hint="eastAsia"/>
                <w:color w:val="auto"/>
                <w:sz w:val="24"/>
              </w:rPr>
              <w:t>新建防护堤，总长度4.9km，其中左岸、右岸防护堤长度均为2.45km。</w:t>
            </w:r>
          </w:p>
          <w:p w14:paraId="125A14C2">
            <w:pPr>
              <w:snapToGrid w:val="0"/>
              <w:spacing w:line="500" w:lineRule="exact"/>
              <w:ind w:firstLine="480" w:firstLineChars="200"/>
              <w:rPr>
                <w:color w:val="auto"/>
                <w:sz w:val="24"/>
              </w:rPr>
            </w:pPr>
            <w:r>
              <w:rPr>
                <w:rFonts w:hint="eastAsia"/>
                <w:color w:val="auto"/>
                <w:sz w:val="24"/>
              </w:rPr>
              <w:t>根据《防洪标准》（GB50201-2014）和《水利水电工程等级划分及洪水标准》（SL252-2000），本项目新建防洪堤等别为Ⅳ等，工程规模为小（1）型；防洪堤工程主要建筑物的级别为4级，次要建筑物的级别为5级；防洪标准为10年一遇，工程区域10年一遇洪峰流量为53m</w:t>
            </w:r>
            <w:r>
              <w:rPr>
                <w:rFonts w:hint="eastAsia"/>
                <w:color w:val="auto"/>
                <w:sz w:val="24"/>
                <w:vertAlign w:val="superscript"/>
              </w:rPr>
              <w:t>3</w:t>
            </w:r>
            <w:r>
              <w:rPr>
                <w:rFonts w:hint="eastAsia"/>
                <w:color w:val="auto"/>
                <w:sz w:val="24"/>
              </w:rPr>
              <w:t>/s。</w:t>
            </w:r>
          </w:p>
          <w:p w14:paraId="24DB0E3A">
            <w:pPr>
              <w:snapToGrid w:val="0"/>
              <w:spacing w:line="500" w:lineRule="exact"/>
              <w:ind w:firstLine="480" w:firstLineChars="200"/>
              <w:rPr>
                <w:rFonts w:cs="宋体"/>
                <w:color w:val="auto"/>
                <w:sz w:val="24"/>
              </w:rPr>
            </w:pPr>
            <w:r>
              <w:rPr>
                <w:rFonts w:hint="eastAsia" w:cs="宋体"/>
                <w:color w:val="auto"/>
                <w:sz w:val="24"/>
              </w:rPr>
              <w:t>具体工程组成见表</w:t>
            </w:r>
            <w:r>
              <w:rPr>
                <w:rFonts w:hint="eastAsia" w:cs="宋体"/>
                <w:color w:val="auto"/>
                <w:sz w:val="24"/>
                <w:lang w:val="en-US" w:eastAsia="zh-CN"/>
              </w:rPr>
              <w:t>2</w:t>
            </w:r>
            <w:r>
              <w:rPr>
                <w:rFonts w:hint="eastAsia" w:cs="宋体"/>
                <w:color w:val="auto"/>
                <w:sz w:val="24"/>
              </w:rPr>
              <w:t>。</w:t>
            </w:r>
          </w:p>
          <w:p w14:paraId="02BD7FF2">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表</w:t>
            </w:r>
            <w:r>
              <w:rPr>
                <w:rFonts w:hint="eastAsia" w:eastAsia="黑体" w:cs="宋体"/>
                <w:color w:val="auto"/>
                <w:kern w:val="0"/>
                <w:sz w:val="24"/>
                <w:lang w:val="en-US" w:eastAsia="zh-CN"/>
              </w:rPr>
              <w:t>2</w:t>
            </w:r>
            <w:r>
              <w:rPr>
                <w:rFonts w:eastAsia="黑体" w:cs="宋体"/>
                <w:color w:val="auto"/>
                <w:kern w:val="0"/>
                <w:sz w:val="24"/>
              </w:rPr>
              <w:t xml:space="preserve">  </w:t>
            </w:r>
            <w:r>
              <w:rPr>
                <w:rFonts w:hint="eastAsia" w:eastAsia="黑体" w:cs="宋体"/>
                <w:color w:val="auto"/>
                <w:kern w:val="0"/>
                <w:sz w:val="24"/>
              </w:rPr>
              <w:t>工程组成一览表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00"/>
              <w:gridCol w:w="450"/>
              <w:gridCol w:w="1171"/>
              <w:gridCol w:w="5762"/>
            </w:tblGrid>
            <w:tr w14:paraId="6A78A5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391" w:type="pct"/>
                  <w:gridSpan w:val="3"/>
                  <w:vAlign w:val="center"/>
                </w:tcPr>
                <w:p w14:paraId="3AE21538">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工程类别</w:t>
                  </w:r>
                </w:p>
              </w:tc>
              <w:tc>
                <w:tcPr>
                  <w:tcW w:w="3608" w:type="pct"/>
                  <w:vAlign w:val="center"/>
                </w:tcPr>
                <w:p w14:paraId="0E54E8EE">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建设内容</w:t>
                  </w:r>
                </w:p>
              </w:tc>
            </w:tr>
            <w:tr w14:paraId="4D9757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tcBorders>
                    <w:right w:val="single" w:color="auto" w:sz="4" w:space="0"/>
                  </w:tcBorders>
                  <w:vAlign w:val="center"/>
                </w:tcPr>
                <w:p w14:paraId="3182B9D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主体工程</w:t>
                  </w:r>
                </w:p>
              </w:tc>
              <w:tc>
                <w:tcPr>
                  <w:tcW w:w="1015" w:type="pct"/>
                  <w:gridSpan w:val="2"/>
                  <w:tcBorders>
                    <w:left w:val="single" w:color="auto" w:sz="4" w:space="0"/>
                  </w:tcBorders>
                  <w:vAlign w:val="center"/>
                </w:tcPr>
                <w:p w14:paraId="7F21064F">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防洪提工程</w:t>
                  </w:r>
                </w:p>
              </w:tc>
              <w:tc>
                <w:tcPr>
                  <w:tcW w:w="3608" w:type="pct"/>
                  <w:vAlign w:val="center"/>
                </w:tcPr>
                <w:p w14:paraId="30FBF94A">
                  <w:pPr>
                    <w:widowControl/>
                    <w:overflowPunct w:val="0"/>
                    <w:adjustRightInd w:val="0"/>
                    <w:snapToGrid w:val="0"/>
                    <w:spacing w:line="300" w:lineRule="exact"/>
                    <w:rPr>
                      <w:rFonts w:cs="宋体"/>
                      <w:color w:val="auto"/>
                      <w:kern w:val="0"/>
                      <w:szCs w:val="21"/>
                    </w:rPr>
                  </w:pPr>
                  <w:r>
                    <w:rPr>
                      <w:rFonts w:hint="eastAsia" w:cs="宋体"/>
                      <w:color w:val="auto"/>
                      <w:kern w:val="0"/>
                      <w:szCs w:val="21"/>
                    </w:rPr>
                    <w:t>本次新建防护堤总长度为4.9km，其中左岸防护堤和右岸防护堤长度均为2.45km。</w:t>
                  </w:r>
                </w:p>
              </w:tc>
            </w:tr>
            <w:tr w14:paraId="705DA0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restart"/>
                  <w:tcBorders>
                    <w:right w:val="single" w:color="auto" w:sz="4" w:space="0"/>
                  </w:tcBorders>
                  <w:vAlign w:val="center"/>
                </w:tcPr>
                <w:p w14:paraId="4209D431">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临时工程</w:t>
                  </w:r>
                </w:p>
              </w:tc>
              <w:tc>
                <w:tcPr>
                  <w:tcW w:w="1015" w:type="pct"/>
                  <w:gridSpan w:val="2"/>
                  <w:tcBorders>
                    <w:left w:val="single" w:color="auto" w:sz="4" w:space="0"/>
                  </w:tcBorders>
                  <w:vAlign w:val="center"/>
                </w:tcPr>
                <w:p w14:paraId="0E1E3CB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施工生活营地</w:t>
                  </w:r>
                </w:p>
              </w:tc>
              <w:tc>
                <w:tcPr>
                  <w:tcW w:w="3608" w:type="pct"/>
                  <w:vAlign w:val="center"/>
                </w:tcPr>
                <w:p w14:paraId="390ADA18">
                  <w:pPr>
                    <w:widowControl/>
                    <w:overflowPunct w:val="0"/>
                    <w:adjustRightInd w:val="0"/>
                    <w:snapToGrid w:val="0"/>
                    <w:spacing w:line="300" w:lineRule="exact"/>
                    <w:rPr>
                      <w:rFonts w:cs="宋体"/>
                      <w:color w:val="auto"/>
                      <w:kern w:val="0"/>
                      <w:szCs w:val="21"/>
                    </w:rPr>
                  </w:pPr>
                  <w:r>
                    <w:rPr>
                      <w:rFonts w:hint="eastAsia" w:cs="宋体"/>
                      <w:color w:val="auto"/>
                      <w:kern w:val="0"/>
                      <w:szCs w:val="21"/>
                    </w:rPr>
                    <w:t>租用工程区附近居民用房，主要为施工人员生活提供用地。</w:t>
                  </w:r>
                </w:p>
              </w:tc>
            </w:tr>
            <w:tr w14:paraId="34BAE7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52DDDADD">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vAlign w:val="center"/>
                </w:tcPr>
                <w:p w14:paraId="24222A6D">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施工场地</w:t>
                  </w:r>
                </w:p>
              </w:tc>
              <w:tc>
                <w:tcPr>
                  <w:tcW w:w="3608" w:type="pct"/>
                  <w:vAlign w:val="center"/>
                </w:tcPr>
                <w:p w14:paraId="4DC25EC7">
                  <w:pPr>
                    <w:widowControl/>
                    <w:overflowPunct w:val="0"/>
                    <w:adjustRightInd w:val="0"/>
                    <w:snapToGrid w:val="0"/>
                    <w:spacing w:line="300" w:lineRule="exact"/>
                    <w:rPr>
                      <w:rFonts w:cs="宋体"/>
                      <w:color w:val="auto"/>
                      <w:kern w:val="0"/>
                      <w:szCs w:val="21"/>
                    </w:rPr>
                  </w:pPr>
                  <w:r>
                    <w:rPr>
                      <w:rFonts w:hint="eastAsia"/>
                      <w:color w:val="auto"/>
                    </w:rPr>
                    <w:t>位于治理河道内，主要用于施工原辅材料的临时堆放，施工机械设备沿河道两侧布设。</w:t>
                  </w:r>
                </w:p>
              </w:tc>
            </w:tr>
            <w:tr w14:paraId="445631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01524F0A">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shd w:val="clear" w:color="auto" w:fill="auto"/>
                  <w:vAlign w:val="center"/>
                </w:tcPr>
                <w:p w14:paraId="4DAEF04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施工便道</w:t>
                  </w:r>
                </w:p>
              </w:tc>
              <w:tc>
                <w:tcPr>
                  <w:tcW w:w="3608" w:type="pct"/>
                  <w:shd w:val="clear" w:color="auto" w:fill="auto"/>
                  <w:vAlign w:val="center"/>
                </w:tcPr>
                <w:p w14:paraId="4B458042">
                  <w:pPr>
                    <w:widowControl/>
                    <w:overflowPunct w:val="0"/>
                    <w:adjustRightInd w:val="0"/>
                    <w:snapToGrid w:val="0"/>
                    <w:spacing w:line="300" w:lineRule="exact"/>
                    <w:rPr>
                      <w:rFonts w:cs="宋体"/>
                      <w:color w:val="auto"/>
                      <w:kern w:val="0"/>
                      <w:szCs w:val="21"/>
                    </w:rPr>
                  </w:pPr>
                  <w:r>
                    <w:rPr>
                      <w:rFonts w:hint="eastAsia" w:cs="宋体"/>
                      <w:color w:val="auto"/>
                      <w:kern w:val="0"/>
                      <w:szCs w:val="21"/>
                    </w:rPr>
                    <w:t>修建临时施工道路，总长度约3km，双车道，路宽4m，主要用于弃料、填筑料、砼骨料及其他施工原辅料的运输。</w:t>
                  </w:r>
                </w:p>
              </w:tc>
            </w:tr>
            <w:tr w14:paraId="12910D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39B401F0">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vAlign w:val="center"/>
                </w:tcPr>
                <w:p w14:paraId="49BB2303">
                  <w:pPr>
                    <w:widowControl/>
                    <w:overflowPunct w:val="0"/>
                    <w:adjustRightInd w:val="0"/>
                    <w:snapToGrid w:val="0"/>
                    <w:spacing w:line="300" w:lineRule="exact"/>
                    <w:jc w:val="center"/>
                    <w:rPr>
                      <w:rFonts w:cs="宋体"/>
                      <w:color w:val="auto"/>
                      <w:kern w:val="0"/>
                      <w:szCs w:val="21"/>
                    </w:rPr>
                  </w:pPr>
                  <w:r>
                    <w:rPr>
                      <w:rFonts w:cs="宋体"/>
                      <w:color w:val="auto"/>
                      <w:kern w:val="0"/>
                      <w:szCs w:val="21"/>
                    </w:rPr>
                    <w:t>临时堆土场</w:t>
                  </w:r>
                </w:p>
              </w:tc>
              <w:tc>
                <w:tcPr>
                  <w:tcW w:w="3608" w:type="pct"/>
                  <w:vAlign w:val="center"/>
                </w:tcPr>
                <w:p w14:paraId="2B3B073A">
                  <w:pPr>
                    <w:widowControl/>
                    <w:overflowPunct w:val="0"/>
                    <w:adjustRightInd w:val="0"/>
                    <w:snapToGrid w:val="0"/>
                    <w:spacing w:line="300" w:lineRule="exact"/>
                    <w:rPr>
                      <w:rFonts w:cs="宋体"/>
                      <w:color w:val="auto"/>
                      <w:kern w:val="0"/>
                      <w:szCs w:val="21"/>
                    </w:rPr>
                  </w:pPr>
                  <w:r>
                    <w:rPr>
                      <w:rFonts w:cs="宋体"/>
                      <w:color w:val="auto"/>
                      <w:kern w:val="0"/>
                      <w:szCs w:val="21"/>
                    </w:rPr>
                    <w:t>占地为</w:t>
                  </w:r>
                  <w:r>
                    <w:rPr>
                      <w:rFonts w:hint="eastAsia" w:cs="宋体"/>
                      <w:color w:val="auto"/>
                      <w:kern w:val="0"/>
                      <w:szCs w:val="21"/>
                    </w:rPr>
                    <w:t>0.46</w:t>
                  </w:r>
                  <w:r>
                    <w:rPr>
                      <w:rFonts w:cs="宋体"/>
                      <w:color w:val="auto"/>
                      <w:kern w:val="0"/>
                      <w:szCs w:val="21"/>
                    </w:rPr>
                    <w:t>hm</w:t>
                  </w:r>
                  <w:r>
                    <w:rPr>
                      <w:rFonts w:cs="宋体"/>
                      <w:color w:val="auto"/>
                      <w:kern w:val="0"/>
                      <w:szCs w:val="21"/>
                      <w:vertAlign w:val="superscript"/>
                    </w:rPr>
                    <w:t>2</w:t>
                  </w:r>
                  <w:r>
                    <w:rPr>
                      <w:rFonts w:cs="宋体"/>
                      <w:color w:val="auto"/>
                      <w:kern w:val="0"/>
                      <w:szCs w:val="21"/>
                    </w:rPr>
                    <w:t>，位于防洪堤背水侧。</w:t>
                  </w:r>
                </w:p>
              </w:tc>
            </w:tr>
            <w:tr w14:paraId="31FED14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restart"/>
                  <w:tcBorders>
                    <w:right w:val="single" w:color="auto" w:sz="4" w:space="0"/>
                  </w:tcBorders>
                  <w:shd w:val="clear" w:color="auto" w:fill="auto"/>
                  <w:vAlign w:val="center"/>
                </w:tcPr>
                <w:p w14:paraId="61BD8BEE">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公用工程</w:t>
                  </w:r>
                </w:p>
              </w:tc>
              <w:tc>
                <w:tcPr>
                  <w:tcW w:w="1015" w:type="pct"/>
                  <w:gridSpan w:val="2"/>
                  <w:tcBorders>
                    <w:left w:val="single" w:color="auto" w:sz="4" w:space="0"/>
                  </w:tcBorders>
                  <w:shd w:val="clear" w:color="auto" w:fill="auto"/>
                  <w:vAlign w:val="center"/>
                </w:tcPr>
                <w:p w14:paraId="3FAE082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供水</w:t>
                  </w:r>
                </w:p>
              </w:tc>
              <w:tc>
                <w:tcPr>
                  <w:tcW w:w="3608" w:type="pct"/>
                  <w:shd w:val="clear" w:color="auto" w:fill="auto"/>
                  <w:vAlign w:val="center"/>
                </w:tcPr>
                <w:p w14:paraId="127C4A3E">
                  <w:pPr>
                    <w:widowControl/>
                    <w:overflowPunct w:val="0"/>
                    <w:adjustRightInd w:val="0"/>
                    <w:snapToGrid w:val="0"/>
                    <w:spacing w:line="300" w:lineRule="exact"/>
                    <w:rPr>
                      <w:rFonts w:cs="宋体"/>
                      <w:color w:val="auto"/>
                      <w:kern w:val="0"/>
                      <w:szCs w:val="21"/>
                    </w:rPr>
                  </w:pPr>
                  <w:r>
                    <w:rPr>
                      <w:rFonts w:hint="eastAsia" w:cs="宋体"/>
                      <w:color w:val="auto"/>
                      <w:kern w:val="0"/>
                      <w:szCs w:val="21"/>
                    </w:rPr>
                    <w:t>施工生产用水主要来源于渠道来水或拉运附近机电井水，施工现场设置3个10m</w:t>
                  </w:r>
                  <w:r>
                    <w:rPr>
                      <w:rFonts w:hint="eastAsia" w:cs="宋体"/>
                      <w:color w:val="auto"/>
                      <w:kern w:val="0"/>
                      <w:szCs w:val="21"/>
                      <w:vertAlign w:val="superscript"/>
                    </w:rPr>
                    <w:t>3</w:t>
                  </w:r>
                  <w:r>
                    <w:rPr>
                      <w:rFonts w:hint="eastAsia" w:cs="宋体"/>
                      <w:color w:val="auto"/>
                      <w:kern w:val="0"/>
                      <w:szCs w:val="21"/>
                    </w:rPr>
                    <w:t>的蓄水罐用于施工生产蓄水。</w:t>
                  </w:r>
                </w:p>
                <w:p w14:paraId="4538E039">
                  <w:pPr>
                    <w:widowControl/>
                    <w:overflowPunct w:val="0"/>
                    <w:adjustRightInd w:val="0"/>
                    <w:snapToGrid w:val="0"/>
                    <w:spacing w:line="300" w:lineRule="exact"/>
                    <w:rPr>
                      <w:rFonts w:cs="宋体"/>
                      <w:color w:val="auto"/>
                      <w:kern w:val="0"/>
                      <w:szCs w:val="21"/>
                    </w:rPr>
                  </w:pPr>
                  <w:r>
                    <w:rPr>
                      <w:rFonts w:hint="eastAsia" w:cs="宋体"/>
                      <w:color w:val="auto"/>
                      <w:kern w:val="0"/>
                      <w:szCs w:val="21"/>
                    </w:rPr>
                    <w:t>施工生活用水来源于租用房屋供水管网。</w:t>
                  </w:r>
                </w:p>
              </w:tc>
            </w:tr>
            <w:tr w14:paraId="50B61D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shd w:val="clear" w:color="auto" w:fill="auto"/>
                  <w:vAlign w:val="center"/>
                </w:tcPr>
                <w:p w14:paraId="17AFAA8C">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shd w:val="clear" w:color="auto" w:fill="auto"/>
                  <w:vAlign w:val="center"/>
                </w:tcPr>
                <w:p w14:paraId="492E8C3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排水</w:t>
                  </w:r>
                </w:p>
              </w:tc>
              <w:tc>
                <w:tcPr>
                  <w:tcW w:w="3608" w:type="pct"/>
                  <w:shd w:val="clear" w:color="auto" w:fill="auto"/>
                  <w:vAlign w:val="center"/>
                </w:tcPr>
                <w:p w14:paraId="19C5B4CF">
                  <w:pPr>
                    <w:widowControl/>
                    <w:overflowPunct w:val="0"/>
                    <w:adjustRightInd w:val="0"/>
                    <w:snapToGrid w:val="0"/>
                    <w:spacing w:line="300" w:lineRule="exact"/>
                    <w:rPr>
                      <w:rFonts w:cs="宋体"/>
                      <w:color w:val="auto"/>
                      <w:kern w:val="0"/>
                      <w:szCs w:val="21"/>
                    </w:rPr>
                  </w:pPr>
                  <w:r>
                    <w:rPr>
                      <w:rFonts w:hint="eastAsia" w:cs="宋体"/>
                      <w:color w:val="auto"/>
                      <w:kern w:val="0"/>
                      <w:szCs w:val="21"/>
                    </w:rPr>
                    <w:t>施工废水经隔油沉淀池沉淀后回用于施工场地洒水降尘，混凝土养护废水自然蒸发；生活污水排入租赁房屋化粪池处理后定期委托清运至</w:t>
                  </w:r>
                  <w:r>
                    <w:rPr>
                      <w:color w:val="auto"/>
                    </w:rPr>
                    <w:t>鄯善县污水处理厂</w:t>
                  </w:r>
                  <w:r>
                    <w:rPr>
                      <w:rFonts w:hint="eastAsia"/>
                      <w:color w:val="auto"/>
                    </w:rPr>
                    <w:t>处理</w:t>
                  </w:r>
                  <w:r>
                    <w:rPr>
                      <w:rFonts w:hint="eastAsia" w:cs="宋体"/>
                      <w:color w:val="auto"/>
                      <w:kern w:val="0"/>
                      <w:szCs w:val="21"/>
                    </w:rPr>
                    <w:t>。</w:t>
                  </w:r>
                </w:p>
              </w:tc>
            </w:tr>
            <w:tr w14:paraId="4B79FA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shd w:val="clear" w:color="auto" w:fill="auto"/>
                  <w:vAlign w:val="center"/>
                </w:tcPr>
                <w:p w14:paraId="759F28B5">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shd w:val="clear" w:color="auto" w:fill="auto"/>
                  <w:vAlign w:val="center"/>
                </w:tcPr>
                <w:p w14:paraId="75E9942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供电</w:t>
                  </w:r>
                </w:p>
              </w:tc>
              <w:tc>
                <w:tcPr>
                  <w:tcW w:w="3608" w:type="pct"/>
                  <w:shd w:val="clear" w:color="auto" w:fill="auto"/>
                  <w:vAlign w:val="center"/>
                </w:tcPr>
                <w:p w14:paraId="1CE655E5">
                  <w:pPr>
                    <w:widowControl/>
                    <w:overflowPunct w:val="0"/>
                    <w:adjustRightInd w:val="0"/>
                    <w:snapToGrid w:val="0"/>
                    <w:spacing w:line="300" w:lineRule="exact"/>
                    <w:rPr>
                      <w:rFonts w:cs="宋体"/>
                      <w:color w:val="auto"/>
                      <w:kern w:val="0"/>
                      <w:szCs w:val="21"/>
                    </w:rPr>
                  </w:pPr>
                  <w:r>
                    <w:rPr>
                      <w:rFonts w:hint="eastAsia" w:cs="宋体"/>
                      <w:color w:val="auto"/>
                      <w:kern w:val="0"/>
                      <w:szCs w:val="21"/>
                    </w:rPr>
                    <w:t>接入附近10</w:t>
                  </w:r>
                  <w:r>
                    <w:rPr>
                      <w:rFonts w:hint="eastAsia" w:cs="宋体"/>
                      <w:color w:val="auto"/>
                      <w:kern w:val="0"/>
                      <w:szCs w:val="21"/>
                      <w:lang w:val="en-US" w:eastAsia="zh-CN"/>
                    </w:rPr>
                    <w:t>k</w:t>
                  </w:r>
                  <w:r>
                    <w:rPr>
                      <w:rFonts w:hint="eastAsia" w:cs="宋体"/>
                      <w:color w:val="auto"/>
                      <w:kern w:val="0"/>
                      <w:szCs w:val="21"/>
                    </w:rPr>
                    <w:t>V城乡居民用电线路。</w:t>
                  </w:r>
                </w:p>
              </w:tc>
            </w:tr>
            <w:tr w14:paraId="33C03E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restart"/>
                  <w:tcBorders>
                    <w:right w:val="single" w:color="auto" w:sz="4" w:space="0"/>
                  </w:tcBorders>
                  <w:shd w:val="clear" w:color="auto" w:fill="auto"/>
                  <w:vAlign w:val="center"/>
                </w:tcPr>
                <w:p w14:paraId="217A7F9E">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环保工程</w:t>
                  </w:r>
                </w:p>
              </w:tc>
              <w:tc>
                <w:tcPr>
                  <w:tcW w:w="1015" w:type="pct"/>
                  <w:gridSpan w:val="2"/>
                  <w:tcBorders>
                    <w:left w:val="single" w:color="auto" w:sz="4" w:space="0"/>
                  </w:tcBorders>
                  <w:shd w:val="clear" w:color="auto" w:fill="auto"/>
                  <w:vAlign w:val="center"/>
                </w:tcPr>
                <w:p w14:paraId="737EA16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废气</w:t>
                  </w:r>
                </w:p>
              </w:tc>
              <w:tc>
                <w:tcPr>
                  <w:tcW w:w="3608" w:type="pct"/>
                  <w:shd w:val="clear" w:color="auto" w:fill="auto"/>
                  <w:vAlign w:val="center"/>
                </w:tcPr>
                <w:p w14:paraId="5C028717">
                  <w:pPr>
                    <w:widowControl/>
                    <w:overflowPunct w:val="0"/>
                    <w:adjustRightInd w:val="0"/>
                    <w:snapToGrid w:val="0"/>
                    <w:spacing w:line="300" w:lineRule="exact"/>
                    <w:rPr>
                      <w:rFonts w:cs="宋体"/>
                      <w:color w:val="auto"/>
                      <w:kern w:val="0"/>
                      <w:szCs w:val="21"/>
                    </w:rPr>
                  </w:pPr>
                  <w:r>
                    <w:rPr>
                      <w:rFonts w:cs="宋体"/>
                      <w:color w:val="auto"/>
                      <w:kern w:val="0"/>
                      <w:szCs w:val="21"/>
                    </w:rPr>
                    <w:t>①</w:t>
                  </w:r>
                  <w:r>
                    <w:rPr>
                      <w:rFonts w:hint="eastAsia" w:cs="宋体"/>
                      <w:color w:val="auto"/>
                      <w:kern w:val="0"/>
                      <w:szCs w:val="21"/>
                    </w:rPr>
                    <w:t>施工机械燃油废气：</w:t>
                  </w:r>
                  <w:r>
                    <w:rPr>
                      <w:rFonts w:cs="宋体"/>
                      <w:color w:val="auto"/>
                      <w:kern w:val="0"/>
                      <w:szCs w:val="21"/>
                    </w:rPr>
                    <w:t>使用符合国家标准的</w:t>
                  </w:r>
                  <w:r>
                    <w:rPr>
                      <w:rFonts w:hint="eastAsia" w:cs="宋体"/>
                      <w:color w:val="auto"/>
                      <w:kern w:val="0"/>
                      <w:szCs w:val="21"/>
                    </w:rPr>
                    <w:t>油品</w:t>
                  </w:r>
                  <w:r>
                    <w:rPr>
                      <w:rFonts w:cs="宋体"/>
                      <w:color w:val="auto"/>
                      <w:kern w:val="0"/>
                      <w:szCs w:val="21"/>
                    </w:rPr>
                    <w:t>，加强机械、车辆的维护；</w:t>
                  </w:r>
                </w:p>
                <w:p w14:paraId="680570AB">
                  <w:pPr>
                    <w:widowControl/>
                    <w:overflowPunct w:val="0"/>
                    <w:adjustRightInd w:val="0"/>
                    <w:snapToGrid w:val="0"/>
                    <w:spacing w:line="300" w:lineRule="exact"/>
                    <w:rPr>
                      <w:rFonts w:cs="宋体"/>
                      <w:color w:val="auto"/>
                      <w:kern w:val="0"/>
                      <w:szCs w:val="21"/>
                    </w:rPr>
                  </w:pPr>
                  <w:r>
                    <w:rPr>
                      <w:rFonts w:cs="宋体"/>
                      <w:color w:val="auto"/>
                      <w:kern w:val="0"/>
                      <w:szCs w:val="21"/>
                    </w:rPr>
                    <w:t>②</w:t>
                  </w:r>
                  <w:r>
                    <w:rPr>
                      <w:rFonts w:hint="eastAsia" w:cs="宋体"/>
                      <w:color w:val="auto"/>
                      <w:kern w:val="0"/>
                      <w:szCs w:val="21"/>
                    </w:rPr>
                    <w:t>施工扬尘：定期洒水降尘，易产尘物料采取遮盖措施；施工场地设置炮雾机抑尘。</w:t>
                  </w:r>
                </w:p>
              </w:tc>
            </w:tr>
            <w:tr w14:paraId="47BA60A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71388FF4">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vAlign w:val="center"/>
                </w:tcPr>
                <w:p w14:paraId="21F7848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废水</w:t>
                  </w:r>
                </w:p>
              </w:tc>
              <w:tc>
                <w:tcPr>
                  <w:tcW w:w="3608" w:type="pct"/>
                  <w:vAlign w:val="center"/>
                </w:tcPr>
                <w:p w14:paraId="2FA3A5FA">
                  <w:pPr>
                    <w:widowControl/>
                    <w:overflowPunct w:val="0"/>
                    <w:adjustRightInd w:val="0"/>
                    <w:snapToGrid w:val="0"/>
                    <w:spacing w:line="300" w:lineRule="exact"/>
                    <w:rPr>
                      <w:rFonts w:cs="宋体"/>
                      <w:color w:val="auto"/>
                      <w:kern w:val="0"/>
                      <w:szCs w:val="21"/>
                    </w:rPr>
                  </w:pPr>
                  <w:r>
                    <w:rPr>
                      <w:rFonts w:cs="宋体"/>
                      <w:color w:val="auto"/>
                      <w:kern w:val="0"/>
                      <w:szCs w:val="21"/>
                    </w:rPr>
                    <w:t>①</w:t>
                  </w:r>
                  <w:r>
                    <w:rPr>
                      <w:rFonts w:hint="eastAsia" w:cs="宋体"/>
                      <w:color w:val="auto"/>
                      <w:kern w:val="0"/>
                      <w:szCs w:val="21"/>
                    </w:rPr>
                    <w:t>施工废水经隔油沉淀池沉淀后回用于施工场地洒水降尘；混凝土养护废水自然蒸发。</w:t>
                  </w:r>
                </w:p>
                <w:p w14:paraId="3423427C">
                  <w:pPr>
                    <w:widowControl/>
                    <w:overflowPunct w:val="0"/>
                    <w:adjustRightInd w:val="0"/>
                    <w:snapToGrid w:val="0"/>
                    <w:spacing w:line="300" w:lineRule="exact"/>
                    <w:rPr>
                      <w:rFonts w:cs="宋体"/>
                      <w:color w:val="auto"/>
                      <w:kern w:val="0"/>
                      <w:szCs w:val="21"/>
                    </w:rPr>
                  </w:pPr>
                  <w:r>
                    <w:rPr>
                      <w:rFonts w:cs="宋体"/>
                      <w:color w:val="auto"/>
                      <w:kern w:val="0"/>
                      <w:szCs w:val="21"/>
                    </w:rPr>
                    <w:t>②</w:t>
                  </w:r>
                  <w:r>
                    <w:rPr>
                      <w:rFonts w:hint="eastAsia" w:cs="宋体"/>
                      <w:color w:val="auto"/>
                      <w:kern w:val="0"/>
                      <w:szCs w:val="21"/>
                    </w:rPr>
                    <w:t>生活污水：排入租赁房屋化粪池处理，定期委托清运至</w:t>
                  </w:r>
                  <w:r>
                    <w:rPr>
                      <w:color w:val="auto"/>
                    </w:rPr>
                    <w:t>鄯善县污水处理厂</w:t>
                  </w:r>
                  <w:r>
                    <w:rPr>
                      <w:rFonts w:hint="eastAsia"/>
                      <w:color w:val="auto"/>
                    </w:rPr>
                    <w:t>处理</w:t>
                  </w:r>
                  <w:r>
                    <w:rPr>
                      <w:rFonts w:hint="eastAsia" w:cs="宋体"/>
                      <w:color w:val="auto"/>
                      <w:kern w:val="0"/>
                      <w:szCs w:val="21"/>
                    </w:rPr>
                    <w:t>。</w:t>
                  </w:r>
                </w:p>
              </w:tc>
            </w:tr>
            <w:tr w14:paraId="7B4F03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541A6C5D">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vAlign w:val="center"/>
                </w:tcPr>
                <w:p w14:paraId="14BBFE22">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噪声</w:t>
                  </w:r>
                </w:p>
              </w:tc>
              <w:tc>
                <w:tcPr>
                  <w:tcW w:w="3608" w:type="pct"/>
                  <w:vAlign w:val="center"/>
                </w:tcPr>
                <w:p w14:paraId="0B1129BC">
                  <w:pPr>
                    <w:widowControl/>
                    <w:overflowPunct w:val="0"/>
                    <w:adjustRightInd w:val="0"/>
                    <w:snapToGrid w:val="0"/>
                    <w:spacing w:line="300" w:lineRule="exact"/>
                    <w:rPr>
                      <w:rFonts w:cs="宋体"/>
                      <w:color w:val="auto"/>
                      <w:kern w:val="0"/>
                      <w:szCs w:val="21"/>
                    </w:rPr>
                  </w:pPr>
                  <w:r>
                    <w:rPr>
                      <w:rFonts w:cs="宋体"/>
                      <w:color w:val="auto"/>
                      <w:kern w:val="0"/>
                      <w:szCs w:val="21"/>
                    </w:rPr>
                    <w:t>①</w:t>
                  </w:r>
                  <w:r>
                    <w:rPr>
                      <w:rFonts w:hint="eastAsia" w:cs="宋体"/>
                      <w:color w:val="auto"/>
                      <w:kern w:val="0"/>
                      <w:szCs w:val="21"/>
                    </w:rPr>
                    <w:t>优先选用低噪声设备，加强保养维护；</w:t>
                  </w:r>
                </w:p>
                <w:p w14:paraId="2C7ABA6F">
                  <w:pPr>
                    <w:widowControl/>
                    <w:overflowPunct w:val="0"/>
                    <w:adjustRightInd w:val="0"/>
                    <w:snapToGrid w:val="0"/>
                    <w:spacing w:line="300" w:lineRule="exact"/>
                    <w:rPr>
                      <w:rFonts w:cs="宋体"/>
                      <w:color w:val="auto"/>
                      <w:kern w:val="0"/>
                      <w:szCs w:val="21"/>
                    </w:rPr>
                  </w:pPr>
                  <w:r>
                    <w:rPr>
                      <w:rFonts w:cs="宋体"/>
                      <w:color w:val="auto"/>
                      <w:kern w:val="0"/>
                      <w:szCs w:val="21"/>
                    </w:rPr>
                    <w:t>②</w:t>
                  </w:r>
                  <w:r>
                    <w:rPr>
                      <w:rFonts w:hint="eastAsia" w:cs="宋体"/>
                      <w:color w:val="auto"/>
                      <w:kern w:val="0"/>
                      <w:szCs w:val="21"/>
                    </w:rPr>
                    <w:t>加强运输车辆的管理，禁止随意鸣笛。</w:t>
                  </w:r>
                </w:p>
              </w:tc>
            </w:tr>
            <w:tr w14:paraId="70ABDA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2144256D">
                  <w:pPr>
                    <w:widowControl/>
                    <w:overflowPunct w:val="0"/>
                    <w:adjustRightInd w:val="0"/>
                    <w:snapToGrid w:val="0"/>
                    <w:spacing w:line="300" w:lineRule="exact"/>
                    <w:jc w:val="center"/>
                    <w:rPr>
                      <w:rFonts w:cs="宋体"/>
                      <w:color w:val="auto"/>
                      <w:kern w:val="0"/>
                      <w:szCs w:val="21"/>
                    </w:rPr>
                  </w:pPr>
                </w:p>
              </w:tc>
              <w:tc>
                <w:tcPr>
                  <w:tcW w:w="282" w:type="pct"/>
                  <w:vMerge w:val="restart"/>
                  <w:tcBorders>
                    <w:left w:val="single" w:color="auto" w:sz="4" w:space="0"/>
                  </w:tcBorders>
                  <w:vAlign w:val="center"/>
                </w:tcPr>
                <w:p w14:paraId="4E5C878F">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固废</w:t>
                  </w:r>
                </w:p>
              </w:tc>
              <w:tc>
                <w:tcPr>
                  <w:tcW w:w="733" w:type="pct"/>
                  <w:tcBorders>
                    <w:left w:val="single" w:color="auto" w:sz="4" w:space="0"/>
                  </w:tcBorders>
                  <w:vAlign w:val="center"/>
                </w:tcPr>
                <w:p w14:paraId="4EC9654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生活垃圾</w:t>
                  </w:r>
                </w:p>
              </w:tc>
              <w:tc>
                <w:tcPr>
                  <w:tcW w:w="3608" w:type="pct"/>
                  <w:vAlign w:val="center"/>
                </w:tcPr>
                <w:p w14:paraId="1F3FE11D">
                  <w:pPr>
                    <w:widowControl/>
                    <w:overflowPunct w:val="0"/>
                    <w:adjustRightInd w:val="0"/>
                    <w:snapToGrid w:val="0"/>
                    <w:spacing w:line="300" w:lineRule="exact"/>
                    <w:rPr>
                      <w:rFonts w:cs="宋体"/>
                      <w:color w:val="auto"/>
                      <w:kern w:val="0"/>
                      <w:szCs w:val="21"/>
                    </w:rPr>
                  </w:pPr>
                  <w:r>
                    <w:rPr>
                      <w:rFonts w:hint="eastAsia" w:cs="宋体"/>
                      <w:color w:val="auto"/>
                      <w:kern w:val="0"/>
                      <w:szCs w:val="21"/>
                    </w:rPr>
                    <w:t>施工营地生活垃圾由垃圾箱集中收集后，定期交由环卫部门统一清运。</w:t>
                  </w:r>
                </w:p>
              </w:tc>
            </w:tr>
            <w:tr w14:paraId="1F6C763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0BE90BA2">
                  <w:pPr>
                    <w:widowControl/>
                    <w:overflowPunct w:val="0"/>
                    <w:adjustRightInd w:val="0"/>
                    <w:snapToGrid w:val="0"/>
                    <w:spacing w:line="300" w:lineRule="exact"/>
                    <w:jc w:val="center"/>
                    <w:rPr>
                      <w:rFonts w:cs="宋体"/>
                      <w:color w:val="auto"/>
                      <w:kern w:val="0"/>
                      <w:szCs w:val="21"/>
                    </w:rPr>
                  </w:pPr>
                </w:p>
              </w:tc>
              <w:tc>
                <w:tcPr>
                  <w:tcW w:w="282" w:type="pct"/>
                  <w:vMerge w:val="continue"/>
                  <w:tcBorders>
                    <w:left w:val="single" w:color="auto" w:sz="4" w:space="0"/>
                  </w:tcBorders>
                  <w:vAlign w:val="center"/>
                </w:tcPr>
                <w:p w14:paraId="066FF7D5">
                  <w:pPr>
                    <w:widowControl/>
                    <w:overflowPunct w:val="0"/>
                    <w:adjustRightInd w:val="0"/>
                    <w:snapToGrid w:val="0"/>
                    <w:spacing w:line="300" w:lineRule="exact"/>
                    <w:jc w:val="center"/>
                    <w:rPr>
                      <w:rFonts w:cs="宋体"/>
                      <w:color w:val="auto"/>
                      <w:kern w:val="0"/>
                      <w:szCs w:val="21"/>
                    </w:rPr>
                  </w:pPr>
                </w:p>
              </w:tc>
              <w:tc>
                <w:tcPr>
                  <w:tcW w:w="733" w:type="pct"/>
                  <w:tcBorders>
                    <w:left w:val="single" w:color="auto" w:sz="4" w:space="0"/>
                  </w:tcBorders>
                  <w:vAlign w:val="center"/>
                </w:tcPr>
                <w:p w14:paraId="10835FC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建筑垃圾</w:t>
                  </w:r>
                </w:p>
              </w:tc>
              <w:tc>
                <w:tcPr>
                  <w:tcW w:w="3608" w:type="pct"/>
                  <w:vAlign w:val="center"/>
                </w:tcPr>
                <w:p w14:paraId="1AFE0E04">
                  <w:pPr>
                    <w:widowControl/>
                    <w:overflowPunct w:val="0"/>
                    <w:adjustRightInd w:val="0"/>
                    <w:snapToGrid w:val="0"/>
                    <w:spacing w:line="300" w:lineRule="exact"/>
                    <w:rPr>
                      <w:rFonts w:cs="宋体"/>
                      <w:color w:val="auto"/>
                      <w:szCs w:val="21"/>
                    </w:rPr>
                  </w:pPr>
                  <w:r>
                    <w:rPr>
                      <w:rFonts w:hint="eastAsia" w:cs="宋体"/>
                      <w:color w:val="auto"/>
                      <w:szCs w:val="21"/>
                    </w:rPr>
                    <w:t>可以回收利用的优先回收利用，无法回收利用的集中收集后由施工单位委托拉运至当地建筑垃圾填埋场处置。</w:t>
                  </w:r>
                </w:p>
              </w:tc>
            </w:tr>
            <w:tr w14:paraId="67C77E4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1EFED4E6">
                  <w:pPr>
                    <w:widowControl/>
                    <w:overflowPunct w:val="0"/>
                    <w:adjustRightInd w:val="0"/>
                    <w:snapToGrid w:val="0"/>
                    <w:spacing w:line="300" w:lineRule="exact"/>
                    <w:jc w:val="center"/>
                    <w:rPr>
                      <w:rFonts w:cs="宋体"/>
                      <w:color w:val="auto"/>
                      <w:kern w:val="0"/>
                      <w:szCs w:val="21"/>
                    </w:rPr>
                  </w:pPr>
                </w:p>
              </w:tc>
              <w:tc>
                <w:tcPr>
                  <w:tcW w:w="282" w:type="pct"/>
                  <w:vMerge w:val="continue"/>
                  <w:tcBorders>
                    <w:left w:val="single" w:color="auto" w:sz="4" w:space="0"/>
                  </w:tcBorders>
                  <w:vAlign w:val="center"/>
                </w:tcPr>
                <w:p w14:paraId="313A3DA5">
                  <w:pPr>
                    <w:widowControl/>
                    <w:overflowPunct w:val="0"/>
                    <w:adjustRightInd w:val="0"/>
                    <w:snapToGrid w:val="0"/>
                    <w:spacing w:line="300" w:lineRule="exact"/>
                    <w:jc w:val="center"/>
                    <w:rPr>
                      <w:rFonts w:cs="宋体"/>
                      <w:color w:val="auto"/>
                      <w:kern w:val="0"/>
                      <w:szCs w:val="21"/>
                    </w:rPr>
                  </w:pPr>
                </w:p>
              </w:tc>
              <w:tc>
                <w:tcPr>
                  <w:tcW w:w="733" w:type="pct"/>
                  <w:tcBorders>
                    <w:left w:val="single" w:color="auto" w:sz="4" w:space="0"/>
                  </w:tcBorders>
                  <w:vAlign w:val="center"/>
                </w:tcPr>
                <w:p w14:paraId="225B9E5D">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一般固废</w:t>
                  </w:r>
                </w:p>
              </w:tc>
              <w:tc>
                <w:tcPr>
                  <w:tcW w:w="3608" w:type="pct"/>
                  <w:vAlign w:val="center"/>
                </w:tcPr>
                <w:p w14:paraId="2FD70AD6">
                  <w:pPr>
                    <w:widowControl/>
                    <w:overflowPunct w:val="0"/>
                    <w:adjustRightInd w:val="0"/>
                    <w:snapToGrid w:val="0"/>
                    <w:spacing w:line="300" w:lineRule="exact"/>
                    <w:rPr>
                      <w:rFonts w:cs="宋体"/>
                      <w:color w:val="auto"/>
                      <w:szCs w:val="21"/>
                    </w:rPr>
                  </w:pPr>
                  <w:r>
                    <w:rPr>
                      <w:rFonts w:hint="eastAsia" w:cs="宋体"/>
                      <w:color w:val="auto"/>
                      <w:szCs w:val="21"/>
                    </w:rPr>
                    <w:t>施工结束后，对隔油沉淀池进行清掏，产生的底泥委托运至当地一般固废填埋场处置。</w:t>
                  </w:r>
                </w:p>
              </w:tc>
            </w:tr>
            <w:tr w14:paraId="512D18F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6" w:type="pct"/>
                  <w:vMerge w:val="continue"/>
                  <w:tcBorders>
                    <w:right w:val="single" w:color="auto" w:sz="4" w:space="0"/>
                  </w:tcBorders>
                  <w:vAlign w:val="center"/>
                </w:tcPr>
                <w:p w14:paraId="6B44F92E">
                  <w:pPr>
                    <w:widowControl/>
                    <w:overflowPunct w:val="0"/>
                    <w:adjustRightInd w:val="0"/>
                    <w:snapToGrid w:val="0"/>
                    <w:spacing w:line="300" w:lineRule="exact"/>
                    <w:jc w:val="center"/>
                    <w:rPr>
                      <w:rFonts w:cs="宋体"/>
                      <w:color w:val="auto"/>
                      <w:kern w:val="0"/>
                      <w:szCs w:val="21"/>
                    </w:rPr>
                  </w:pPr>
                </w:p>
              </w:tc>
              <w:tc>
                <w:tcPr>
                  <w:tcW w:w="1015" w:type="pct"/>
                  <w:gridSpan w:val="2"/>
                  <w:tcBorders>
                    <w:left w:val="single" w:color="auto" w:sz="4" w:space="0"/>
                  </w:tcBorders>
                  <w:vAlign w:val="center"/>
                </w:tcPr>
                <w:p w14:paraId="5018562B">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生态</w:t>
                  </w:r>
                </w:p>
              </w:tc>
              <w:tc>
                <w:tcPr>
                  <w:tcW w:w="3608" w:type="pct"/>
                  <w:vAlign w:val="center"/>
                </w:tcPr>
                <w:p w14:paraId="50AE7E38">
                  <w:pPr>
                    <w:widowControl/>
                    <w:overflowPunct w:val="0"/>
                    <w:adjustRightInd w:val="0"/>
                    <w:snapToGrid w:val="0"/>
                    <w:spacing w:line="300" w:lineRule="exact"/>
                    <w:rPr>
                      <w:rFonts w:cs="宋体"/>
                      <w:color w:val="auto"/>
                      <w:szCs w:val="21"/>
                    </w:rPr>
                  </w:pPr>
                  <w:r>
                    <w:rPr>
                      <w:rFonts w:hint="eastAsia" w:cs="宋体"/>
                      <w:color w:val="auto"/>
                      <w:kern w:val="0"/>
                      <w:szCs w:val="21"/>
                    </w:rPr>
                    <w:t>施工安排在非汛期，</w:t>
                  </w:r>
                  <w:r>
                    <w:rPr>
                      <w:color w:val="auto"/>
                    </w:rPr>
                    <w:t>优化布局，</w:t>
                  </w:r>
                  <w:r>
                    <w:rPr>
                      <w:rFonts w:hint="eastAsia" w:cs="宋体"/>
                      <w:color w:val="auto"/>
                      <w:szCs w:val="21"/>
                    </w:rPr>
                    <w:t>控制施工范围；采用分段施工、分段防护方式，</w:t>
                  </w:r>
                  <w:r>
                    <w:rPr>
                      <w:color w:val="auto"/>
                    </w:rPr>
                    <w:t>合理安排土石方开挖的时期，避开大雨天气，开挖土方及时回填</w:t>
                  </w:r>
                  <w:r>
                    <w:rPr>
                      <w:rFonts w:hint="eastAsia" w:cs="宋体"/>
                      <w:color w:val="auto"/>
                      <w:szCs w:val="21"/>
                    </w:rPr>
                    <w:t>；</w:t>
                  </w:r>
                  <w:r>
                    <w:rPr>
                      <w:color w:val="auto"/>
                    </w:rPr>
                    <w:t>临时堆料进行拦挡、覆盖；</w:t>
                  </w:r>
                  <w:r>
                    <w:rPr>
                      <w:rFonts w:hint="eastAsia" w:cs="宋体"/>
                      <w:color w:val="auto"/>
                      <w:kern w:val="0"/>
                      <w:szCs w:val="21"/>
                    </w:rPr>
                    <w:t>施工临时占地待施工结束后及时清理平整。</w:t>
                  </w:r>
                </w:p>
              </w:tc>
            </w:tr>
          </w:tbl>
          <w:p w14:paraId="2A851C7E">
            <w:pPr>
              <w:snapToGrid w:val="0"/>
              <w:spacing w:line="500" w:lineRule="exact"/>
              <w:ind w:firstLine="482" w:firstLineChars="200"/>
              <w:rPr>
                <w:rFonts w:cs="宋体"/>
                <w:b/>
                <w:bCs/>
                <w:color w:val="auto"/>
                <w:sz w:val="24"/>
              </w:rPr>
            </w:pPr>
            <w:r>
              <w:rPr>
                <w:rFonts w:hint="eastAsia" w:cs="宋体"/>
                <w:b/>
                <w:bCs/>
                <w:color w:val="auto"/>
                <w:sz w:val="24"/>
              </w:rPr>
              <w:t>3、建设规模及主要工程参数</w:t>
            </w:r>
          </w:p>
          <w:p w14:paraId="4FA2D0AF">
            <w:pPr>
              <w:snapToGrid w:val="0"/>
              <w:spacing w:line="500" w:lineRule="exact"/>
              <w:ind w:firstLine="480" w:firstLineChars="200"/>
              <w:rPr>
                <w:rFonts w:cs="宋体"/>
                <w:color w:val="auto"/>
                <w:sz w:val="24"/>
              </w:rPr>
            </w:pPr>
            <w:r>
              <w:rPr>
                <w:rFonts w:hint="eastAsia" w:cs="宋体"/>
                <w:color w:val="auto"/>
                <w:sz w:val="24"/>
              </w:rPr>
              <w:t>（1）建设规模及工程参数</w:t>
            </w:r>
          </w:p>
          <w:p w14:paraId="342CAB48">
            <w:pPr>
              <w:snapToGrid w:val="0"/>
              <w:spacing w:line="500" w:lineRule="exact"/>
              <w:ind w:firstLine="480" w:firstLineChars="200"/>
              <w:rPr>
                <w:rFonts w:cs="宋体"/>
                <w:color w:val="auto"/>
                <w:sz w:val="24"/>
              </w:rPr>
            </w:pPr>
            <w:r>
              <w:rPr>
                <w:rFonts w:hint="eastAsia" w:cs="宋体"/>
                <w:color w:val="auto"/>
                <w:sz w:val="24"/>
              </w:rPr>
              <w:t>本项目拟建防洪堤与已建防洪堤相连，建设规模及主要工程参数见表</w:t>
            </w:r>
            <w:r>
              <w:rPr>
                <w:rFonts w:hint="eastAsia" w:cs="宋体"/>
                <w:color w:val="auto"/>
                <w:sz w:val="24"/>
                <w:lang w:val="en-US" w:eastAsia="zh-CN"/>
              </w:rPr>
              <w:t>3</w:t>
            </w:r>
            <w:r>
              <w:rPr>
                <w:rFonts w:hint="eastAsia" w:cs="宋体"/>
                <w:color w:val="auto"/>
                <w:sz w:val="24"/>
              </w:rPr>
              <w:t>。</w:t>
            </w:r>
          </w:p>
          <w:p w14:paraId="30B3BD9A">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表</w:t>
            </w:r>
            <w:r>
              <w:rPr>
                <w:rFonts w:hint="eastAsia" w:eastAsia="黑体" w:cs="宋体"/>
                <w:color w:val="auto"/>
                <w:kern w:val="0"/>
                <w:sz w:val="24"/>
                <w:lang w:val="en-US" w:eastAsia="zh-CN"/>
              </w:rPr>
              <w:t>3</w:t>
            </w:r>
            <w:r>
              <w:rPr>
                <w:rFonts w:eastAsia="黑体" w:cs="宋体"/>
                <w:color w:val="auto"/>
                <w:kern w:val="0"/>
                <w:sz w:val="24"/>
              </w:rPr>
              <w:t xml:space="preserve">  </w:t>
            </w:r>
            <w:r>
              <w:rPr>
                <w:rFonts w:hint="eastAsia" w:eastAsia="黑体" w:cs="宋体"/>
                <w:color w:val="auto"/>
                <w:kern w:val="0"/>
                <w:sz w:val="24"/>
              </w:rPr>
              <w:t>建设规模及主要工程参数表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537"/>
              <w:gridCol w:w="1655"/>
              <w:gridCol w:w="1530"/>
              <w:gridCol w:w="1061"/>
              <w:gridCol w:w="1063"/>
              <w:gridCol w:w="1134"/>
            </w:tblGrid>
            <w:tr w14:paraId="129412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3" w:type="pct"/>
                  <w:vAlign w:val="center"/>
                </w:tcPr>
                <w:p w14:paraId="7A7D8B9E">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位置</w:t>
                  </w:r>
                </w:p>
              </w:tc>
              <w:tc>
                <w:tcPr>
                  <w:tcW w:w="1036" w:type="pct"/>
                  <w:vAlign w:val="center"/>
                </w:tcPr>
                <w:p w14:paraId="3D6221F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防护形式</w:t>
                  </w:r>
                </w:p>
              </w:tc>
              <w:tc>
                <w:tcPr>
                  <w:tcW w:w="958" w:type="pct"/>
                  <w:vAlign w:val="center"/>
                </w:tcPr>
                <w:p w14:paraId="78BDB40E">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防洪段桩号</w:t>
                  </w:r>
                </w:p>
              </w:tc>
              <w:tc>
                <w:tcPr>
                  <w:tcW w:w="664" w:type="pct"/>
                  <w:vAlign w:val="center"/>
                </w:tcPr>
                <w:p w14:paraId="20B1673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治理河长</w:t>
                  </w:r>
                </w:p>
              </w:tc>
              <w:tc>
                <w:tcPr>
                  <w:tcW w:w="665" w:type="pct"/>
                  <w:vAlign w:val="center"/>
                </w:tcPr>
                <w:p w14:paraId="50D057B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保护对象</w:t>
                  </w:r>
                </w:p>
              </w:tc>
              <w:tc>
                <w:tcPr>
                  <w:tcW w:w="710" w:type="pct"/>
                  <w:vAlign w:val="center"/>
                </w:tcPr>
                <w:p w14:paraId="63C1883A">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设计洪水重现期</w:t>
                  </w:r>
                </w:p>
              </w:tc>
            </w:tr>
            <w:tr w14:paraId="63B9FB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3" w:type="pct"/>
                  <w:vAlign w:val="center"/>
                </w:tcPr>
                <w:p w14:paraId="558C3042">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柯柯亚河西河坝段栏杆村</w:t>
                  </w:r>
                </w:p>
              </w:tc>
              <w:tc>
                <w:tcPr>
                  <w:tcW w:w="1036" w:type="pct"/>
                  <w:vAlign w:val="center"/>
                </w:tcPr>
                <w:p w14:paraId="7E24311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河岸两侧侧河岸衬砌防洪堤</w:t>
                  </w:r>
                </w:p>
              </w:tc>
              <w:tc>
                <w:tcPr>
                  <w:tcW w:w="958" w:type="pct"/>
                  <w:vAlign w:val="center"/>
                </w:tcPr>
                <w:p w14:paraId="4D7CF6E8">
                  <w:pPr>
                    <w:widowControl/>
                    <w:overflowPunct w:val="0"/>
                    <w:adjustRightInd w:val="0"/>
                    <w:snapToGrid w:val="0"/>
                    <w:spacing w:line="300" w:lineRule="exact"/>
                    <w:jc w:val="center"/>
                    <w:rPr>
                      <w:rFonts w:cs="宋体"/>
                      <w:color w:val="auto"/>
                      <w:kern w:val="0"/>
                      <w:szCs w:val="21"/>
                    </w:rPr>
                  </w:pPr>
                  <w:r>
                    <w:rPr>
                      <w:rFonts w:cs="宋体"/>
                      <w:color w:val="auto"/>
                      <w:kern w:val="0"/>
                      <w:szCs w:val="21"/>
                    </w:rPr>
                    <w:t>3+820</w:t>
                  </w:r>
                  <w:r>
                    <w:rPr>
                      <w:rFonts w:hint="eastAsia" w:ascii="宋体" w:hAnsi="宋体" w:cs="宋体"/>
                      <w:color w:val="auto"/>
                      <w:kern w:val="0"/>
                      <w:szCs w:val="21"/>
                    </w:rPr>
                    <w:t>～</w:t>
                  </w:r>
                  <w:r>
                    <w:rPr>
                      <w:rFonts w:cs="宋体"/>
                      <w:color w:val="auto"/>
                      <w:kern w:val="0"/>
                      <w:szCs w:val="21"/>
                    </w:rPr>
                    <w:t>7+689段</w:t>
                  </w:r>
                  <w:r>
                    <w:rPr>
                      <w:rFonts w:hint="eastAsia" w:cs="宋体"/>
                      <w:color w:val="auto"/>
                      <w:kern w:val="0"/>
                      <w:szCs w:val="21"/>
                    </w:rPr>
                    <w:t>河岸两侧防护</w:t>
                  </w:r>
                </w:p>
              </w:tc>
              <w:tc>
                <w:tcPr>
                  <w:tcW w:w="664" w:type="pct"/>
                  <w:vAlign w:val="center"/>
                </w:tcPr>
                <w:p w14:paraId="4E19064F">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4.9km</w:t>
                  </w:r>
                </w:p>
              </w:tc>
              <w:tc>
                <w:tcPr>
                  <w:tcW w:w="665" w:type="pct"/>
                  <w:vAlign w:val="center"/>
                </w:tcPr>
                <w:p w14:paraId="3113F159">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西河坝栏杆村</w:t>
                  </w:r>
                </w:p>
              </w:tc>
              <w:tc>
                <w:tcPr>
                  <w:tcW w:w="710" w:type="pct"/>
                  <w:vAlign w:val="center"/>
                </w:tcPr>
                <w:p w14:paraId="651EA558">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10年一遇</w:t>
                  </w:r>
                </w:p>
              </w:tc>
            </w:tr>
          </w:tbl>
          <w:p w14:paraId="70FD0730">
            <w:pPr>
              <w:snapToGrid w:val="0"/>
              <w:spacing w:line="500" w:lineRule="exact"/>
              <w:ind w:firstLine="480" w:firstLineChars="200"/>
              <w:rPr>
                <w:rFonts w:cs="宋体"/>
                <w:color w:val="auto"/>
                <w:sz w:val="24"/>
              </w:rPr>
            </w:pPr>
            <w:r>
              <w:rPr>
                <w:rFonts w:hint="eastAsia" w:cs="宋体"/>
                <w:color w:val="auto"/>
                <w:sz w:val="24"/>
              </w:rPr>
              <w:t>（2）堤防管理范围及保护范围</w:t>
            </w:r>
          </w:p>
          <w:p w14:paraId="3609ACFB">
            <w:pPr>
              <w:snapToGrid w:val="0"/>
              <w:spacing w:line="500" w:lineRule="exact"/>
              <w:ind w:firstLine="480" w:firstLineChars="200"/>
              <w:rPr>
                <w:rFonts w:cs="宋体"/>
                <w:color w:val="auto"/>
                <w:sz w:val="24"/>
              </w:rPr>
            </w:pPr>
            <w:r>
              <w:rPr>
                <w:rFonts w:hint="eastAsia" w:cs="宋体"/>
                <w:color w:val="auto"/>
                <w:sz w:val="24"/>
              </w:rPr>
              <w:t>参照《堤防工程管理设计规范》（SL171-96）要求：在堤防工程背水侧紧邻护堤地边界线以外，应划定一定的区域，作为工程保护范围。</w:t>
            </w:r>
          </w:p>
          <w:p w14:paraId="2C3DEC6E">
            <w:pPr>
              <w:snapToGrid w:val="0"/>
              <w:spacing w:line="500" w:lineRule="exact"/>
              <w:ind w:firstLine="480" w:firstLineChars="200"/>
              <w:rPr>
                <w:rFonts w:cs="宋体"/>
                <w:color w:val="auto"/>
                <w:sz w:val="24"/>
              </w:rPr>
            </w:pPr>
            <w:r>
              <w:rPr>
                <w:rFonts w:hint="eastAsia" w:cs="宋体"/>
                <w:color w:val="auto"/>
                <w:sz w:val="24"/>
              </w:rPr>
              <w:t>本项目洪水影响区堤防的管理范围为15m，保护范围按50m计算。</w:t>
            </w:r>
          </w:p>
          <w:p w14:paraId="5EA40A3B">
            <w:pPr>
              <w:snapToGrid w:val="0"/>
              <w:spacing w:line="500" w:lineRule="exact"/>
              <w:ind w:firstLine="482" w:firstLineChars="200"/>
              <w:rPr>
                <w:rFonts w:cs="宋体"/>
                <w:b/>
                <w:bCs/>
                <w:color w:val="auto"/>
                <w:sz w:val="24"/>
              </w:rPr>
            </w:pPr>
            <w:r>
              <w:rPr>
                <w:rFonts w:hint="eastAsia" w:cs="宋体"/>
                <w:b/>
                <w:bCs/>
                <w:color w:val="auto"/>
                <w:sz w:val="24"/>
              </w:rPr>
              <w:t>4、主要建筑物设计</w:t>
            </w:r>
          </w:p>
          <w:p w14:paraId="56296435">
            <w:pPr>
              <w:snapToGrid w:val="0"/>
              <w:spacing w:line="500" w:lineRule="exact"/>
              <w:ind w:firstLine="480" w:firstLineChars="200"/>
              <w:rPr>
                <w:rFonts w:cs="宋体"/>
                <w:color w:val="auto"/>
                <w:sz w:val="24"/>
              </w:rPr>
            </w:pPr>
            <w:r>
              <w:rPr>
                <w:rFonts w:hint="eastAsia" w:cs="宋体"/>
                <w:color w:val="auto"/>
                <w:sz w:val="24"/>
              </w:rPr>
              <w:t>本项目新建防洪堤采用贴坡式堤型，贴坡式堤型衬砌材料为混凝土。堤身横断面设计如下：</w:t>
            </w:r>
          </w:p>
          <w:p w14:paraId="0CF618E1">
            <w:pPr>
              <w:snapToGrid w:val="0"/>
              <w:spacing w:line="500" w:lineRule="exact"/>
              <w:ind w:firstLine="480" w:firstLineChars="200"/>
              <w:rPr>
                <w:color w:val="auto"/>
                <w:sz w:val="24"/>
              </w:rPr>
            </w:pPr>
            <w:r>
              <w:rPr>
                <w:color w:val="auto"/>
                <w:sz w:val="24"/>
              </w:rPr>
              <w:t>（1）堤顶宽度与结构</w:t>
            </w:r>
          </w:p>
          <w:p w14:paraId="58251820">
            <w:pPr>
              <w:snapToGrid w:val="0"/>
              <w:spacing w:line="500" w:lineRule="exact"/>
              <w:ind w:firstLine="480" w:firstLineChars="200"/>
              <w:rPr>
                <w:color w:val="auto"/>
                <w:sz w:val="24"/>
              </w:rPr>
            </w:pPr>
            <w:r>
              <w:rPr>
                <w:color w:val="auto"/>
                <w:sz w:val="24"/>
              </w:rPr>
              <w:t>本项目堤宽取3.5m，顶部采用宽50cm，高度为15cm的现浇混凝土做压顶，向背水面倾斜1%的坡度。</w:t>
            </w:r>
          </w:p>
          <w:p w14:paraId="221B59CB">
            <w:pPr>
              <w:pStyle w:val="29"/>
              <w:rPr>
                <w:rFonts w:hint="default"/>
                <w:color w:val="auto"/>
              </w:rPr>
            </w:pPr>
            <w:r>
              <w:rPr>
                <w:rFonts w:hint="default"/>
                <w:color w:val="auto"/>
              </w:rPr>
              <w:t>（2）墙身结构形式</w:t>
            </w:r>
          </w:p>
          <w:p w14:paraId="0E50963E">
            <w:pPr>
              <w:pStyle w:val="29"/>
              <w:rPr>
                <w:rFonts w:hint="default"/>
                <w:color w:val="auto"/>
              </w:rPr>
            </w:pPr>
            <w:r>
              <w:rPr>
                <w:rFonts w:hint="default"/>
                <w:color w:val="auto"/>
              </w:rPr>
              <w:t>防洪堤采用现浇混凝土护面，迎水坡边坡可取m=1.5，背水坡采用m=1.5，混凝土护坡一坡到冲刷深度处。坡底部设置趾滑墩，断面尺寸为50cm×50cm。</w:t>
            </w:r>
          </w:p>
          <w:p w14:paraId="44A085AA">
            <w:pPr>
              <w:pStyle w:val="29"/>
              <w:rPr>
                <w:rFonts w:hint="default"/>
                <w:color w:val="auto"/>
              </w:rPr>
            </w:pPr>
            <w:r>
              <w:rPr>
                <w:rFonts w:hint="default"/>
                <w:color w:val="auto"/>
              </w:rPr>
              <w:t>护坡采用C25现浇混凝土，混凝土护坡厚20cm，混凝土护坡及趾滑墩沿防洪堤长度方向每3m设一道变形缝，缝宽2cm，缝内填高压闭孔板，并用聚氨酯密封膏密封。</w:t>
            </w:r>
          </w:p>
          <w:p w14:paraId="5D34ACFD">
            <w:pPr>
              <w:pStyle w:val="29"/>
              <w:rPr>
                <w:rFonts w:hint="default"/>
                <w:color w:val="auto"/>
              </w:rPr>
            </w:pPr>
            <w:r>
              <w:rPr>
                <w:rFonts w:hint="default"/>
                <w:color w:val="auto"/>
              </w:rPr>
              <w:t>（3）填筑标准</w:t>
            </w:r>
          </w:p>
          <w:p w14:paraId="48DD44C5">
            <w:pPr>
              <w:pStyle w:val="29"/>
              <w:rPr>
                <w:rFonts w:hint="default"/>
                <w:color w:val="auto"/>
              </w:rPr>
            </w:pPr>
            <w:r>
              <w:rPr>
                <w:rFonts w:hint="default"/>
                <w:color w:val="auto"/>
              </w:rPr>
              <w:t>在铺料时，先把上游与混凝土护坡接触面坡面上大于30mm的料以及表层覆盖的杂物清除，对填筑土料要求其具有足够的密实度。防洪堤堤身采用砂砾石填筑，最大粒径不超过150mm</w:t>
            </w:r>
            <w:r>
              <w:rPr>
                <w:color w:val="auto"/>
              </w:rPr>
              <w:t>，小于5mm的颗粒含量不大于30%，小于0.075mm的颗粒含量不大于8%，碾压后相对密度Dr≥0.75。</w:t>
            </w:r>
          </w:p>
          <w:p w14:paraId="6BA411C1">
            <w:pPr>
              <w:rPr>
                <w:color w:val="auto"/>
              </w:rPr>
            </w:pPr>
            <w:r>
              <w:rPr>
                <w:color w:val="auto"/>
              </w:rPr>
              <w:drawing>
                <wp:inline distT="0" distB="0" distL="114300" distR="114300">
                  <wp:extent cx="5269230" cy="1847850"/>
                  <wp:effectExtent l="0" t="0" r="0" b="0"/>
                  <wp:docPr id="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
                          <pic:cNvPicPr>
                            <a:picLocks noChangeAspect="1"/>
                          </pic:cNvPicPr>
                        </pic:nvPicPr>
                        <pic:blipFill>
                          <a:blip r:embed="rId8"/>
                          <a:srcRect t="10462"/>
                          <a:stretch>
                            <a:fillRect/>
                          </a:stretch>
                        </pic:blipFill>
                        <pic:spPr>
                          <a:xfrm>
                            <a:off x="0" y="0"/>
                            <a:ext cx="5269230" cy="1847850"/>
                          </a:xfrm>
                          <a:prstGeom prst="rect">
                            <a:avLst/>
                          </a:prstGeom>
                          <a:noFill/>
                          <a:ln>
                            <a:noFill/>
                          </a:ln>
                        </pic:spPr>
                      </pic:pic>
                    </a:graphicData>
                  </a:graphic>
                </wp:inline>
              </w:drawing>
            </w:r>
          </w:p>
          <w:p w14:paraId="104A114D">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图1  贴坡式防洪堤横断面图</w:t>
            </w:r>
          </w:p>
          <w:p w14:paraId="048677F0">
            <w:pPr>
              <w:pStyle w:val="29"/>
              <w:ind w:firstLine="482"/>
              <w:rPr>
                <w:rFonts w:hint="default"/>
                <w:b/>
                <w:bCs/>
                <w:color w:val="auto"/>
              </w:rPr>
            </w:pPr>
            <w:r>
              <w:rPr>
                <w:b/>
                <w:bCs/>
                <w:color w:val="auto"/>
              </w:rPr>
              <w:t>5、工程占地</w:t>
            </w:r>
          </w:p>
          <w:p w14:paraId="35B3F82C">
            <w:pPr>
              <w:pStyle w:val="29"/>
              <w:rPr>
                <w:rFonts w:hint="default"/>
                <w:color w:val="auto"/>
              </w:rPr>
            </w:pPr>
            <w:r>
              <w:rPr>
                <w:color w:val="auto"/>
              </w:rPr>
              <w:t>本项目新修堤防占用土地主要为荒地，永久征用土地共计17.5hm</w:t>
            </w:r>
            <w:r>
              <w:rPr>
                <w:color w:val="auto"/>
                <w:vertAlign w:val="superscript"/>
              </w:rPr>
              <w:t>2</w:t>
            </w:r>
            <w:r>
              <w:rPr>
                <w:color w:val="auto"/>
              </w:rPr>
              <w:t>，临时占地共计1.66hm</w:t>
            </w:r>
            <w:r>
              <w:rPr>
                <w:color w:val="auto"/>
                <w:vertAlign w:val="superscript"/>
              </w:rPr>
              <w:t>2</w:t>
            </w:r>
            <w:r>
              <w:rPr>
                <w:color w:val="auto"/>
              </w:rPr>
              <w:t>，合计占地19.16hm</w:t>
            </w:r>
            <w:r>
              <w:rPr>
                <w:color w:val="auto"/>
                <w:vertAlign w:val="superscript"/>
              </w:rPr>
              <w:t>2</w:t>
            </w:r>
            <w:r>
              <w:rPr>
                <w:color w:val="auto"/>
              </w:rPr>
              <w:t>。</w:t>
            </w:r>
          </w:p>
          <w:p w14:paraId="54447C7C">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表</w:t>
            </w:r>
            <w:r>
              <w:rPr>
                <w:rFonts w:hint="eastAsia" w:eastAsia="黑体" w:cs="宋体"/>
                <w:color w:val="auto"/>
                <w:kern w:val="0"/>
                <w:sz w:val="24"/>
                <w:lang w:val="en-US" w:eastAsia="zh-CN"/>
              </w:rPr>
              <w:t>4</w:t>
            </w:r>
            <w:r>
              <w:rPr>
                <w:rFonts w:hint="eastAsia" w:eastAsia="黑体" w:cs="宋体"/>
                <w:color w:val="auto"/>
                <w:kern w:val="0"/>
                <w:sz w:val="24"/>
              </w:rPr>
              <w:t xml:space="preserve">  工程占地情况一览表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813"/>
              <w:gridCol w:w="3624"/>
              <w:gridCol w:w="2543"/>
            </w:tblGrid>
            <w:tr w14:paraId="4FC6F94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36" w:type="pct"/>
                  <w:vAlign w:val="center"/>
                </w:tcPr>
                <w:p w14:paraId="62688C58">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占地</w:t>
                  </w:r>
                </w:p>
              </w:tc>
              <w:tc>
                <w:tcPr>
                  <w:tcW w:w="2270" w:type="pct"/>
                  <w:vAlign w:val="center"/>
                </w:tcPr>
                <w:p w14:paraId="5FDCEA01">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项目</w:t>
                  </w:r>
                </w:p>
              </w:tc>
              <w:tc>
                <w:tcPr>
                  <w:tcW w:w="1593" w:type="pct"/>
                  <w:vAlign w:val="center"/>
                </w:tcPr>
                <w:p w14:paraId="390A00A1">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占地面积（</w:t>
                  </w:r>
                  <w:r>
                    <w:rPr>
                      <w:rFonts w:hint="eastAsia"/>
                      <w:color w:val="auto"/>
                    </w:rPr>
                    <w:t>hm</w:t>
                  </w:r>
                  <w:r>
                    <w:rPr>
                      <w:rFonts w:hint="eastAsia"/>
                      <w:color w:val="auto"/>
                      <w:vertAlign w:val="superscript"/>
                    </w:rPr>
                    <w:t>2</w:t>
                  </w:r>
                  <w:r>
                    <w:rPr>
                      <w:rFonts w:hint="eastAsia" w:cs="宋体"/>
                      <w:color w:val="auto"/>
                      <w:kern w:val="0"/>
                      <w:szCs w:val="21"/>
                    </w:rPr>
                    <w:t>）</w:t>
                  </w:r>
                </w:p>
              </w:tc>
            </w:tr>
            <w:tr w14:paraId="4832B2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36" w:type="pct"/>
                  <w:vAlign w:val="center"/>
                </w:tcPr>
                <w:p w14:paraId="1F55FC0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永久占地</w:t>
                  </w:r>
                </w:p>
              </w:tc>
              <w:tc>
                <w:tcPr>
                  <w:tcW w:w="2270" w:type="pct"/>
                  <w:vAlign w:val="center"/>
                </w:tcPr>
                <w:p w14:paraId="40B1525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堤防及管理范围</w:t>
                  </w:r>
                </w:p>
              </w:tc>
              <w:tc>
                <w:tcPr>
                  <w:tcW w:w="1593" w:type="pct"/>
                  <w:vAlign w:val="center"/>
                </w:tcPr>
                <w:p w14:paraId="6DB15C6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17.5</w:t>
                  </w:r>
                </w:p>
              </w:tc>
            </w:tr>
            <w:tr w14:paraId="5ED0D24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36" w:type="pct"/>
                  <w:vAlign w:val="center"/>
                </w:tcPr>
                <w:p w14:paraId="5BE7BC2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临时占地</w:t>
                  </w:r>
                </w:p>
              </w:tc>
              <w:tc>
                <w:tcPr>
                  <w:tcW w:w="2270" w:type="pct"/>
                  <w:vAlign w:val="center"/>
                </w:tcPr>
                <w:p w14:paraId="642A1828">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施工临时道路、堆土场</w:t>
                  </w:r>
                </w:p>
              </w:tc>
              <w:tc>
                <w:tcPr>
                  <w:tcW w:w="1593" w:type="pct"/>
                  <w:vAlign w:val="center"/>
                </w:tcPr>
                <w:p w14:paraId="3DED9744">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1.66</w:t>
                  </w:r>
                </w:p>
              </w:tc>
            </w:tr>
            <w:tr w14:paraId="498ACB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406" w:type="pct"/>
                  <w:gridSpan w:val="2"/>
                  <w:vAlign w:val="center"/>
                </w:tcPr>
                <w:p w14:paraId="0C201868">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合计</w:t>
                  </w:r>
                </w:p>
              </w:tc>
              <w:tc>
                <w:tcPr>
                  <w:tcW w:w="1593" w:type="pct"/>
                  <w:vAlign w:val="center"/>
                </w:tcPr>
                <w:p w14:paraId="4655181C">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19.16</w:t>
                  </w:r>
                </w:p>
              </w:tc>
            </w:tr>
          </w:tbl>
          <w:p w14:paraId="6CA26C58">
            <w:pPr>
              <w:pStyle w:val="29"/>
              <w:rPr>
                <w:rFonts w:hint="default"/>
                <w:color w:val="auto"/>
              </w:rPr>
            </w:pPr>
            <w:r>
              <w:rPr>
                <w:color w:val="auto"/>
              </w:rPr>
              <w:t>本项目不占用耕地、林地；不占用居民区，不涉及搬迁人口，无移民安置规划。</w:t>
            </w:r>
          </w:p>
          <w:p w14:paraId="2E235FBC">
            <w:pPr>
              <w:pStyle w:val="29"/>
              <w:ind w:firstLine="482"/>
              <w:rPr>
                <w:rFonts w:hint="default"/>
                <w:b/>
                <w:bCs/>
                <w:color w:val="auto"/>
              </w:rPr>
            </w:pPr>
            <w:r>
              <w:rPr>
                <w:b/>
                <w:bCs/>
                <w:color w:val="auto"/>
              </w:rPr>
              <w:t>6、土石方平衡</w:t>
            </w:r>
          </w:p>
          <w:p w14:paraId="1E1C7B34">
            <w:pPr>
              <w:pStyle w:val="29"/>
              <w:rPr>
                <w:rFonts w:hint="default"/>
                <w:color w:val="auto"/>
              </w:rPr>
            </w:pPr>
            <w:r>
              <w:rPr>
                <w:color w:val="auto"/>
              </w:rPr>
              <w:t>施工期间产生的土石方工程量主要来源于主体工程开挖未利用料、表层清理废料及取料场无用层等。外借土石方用于填筑堤防工程堤身；剩余土石方全部就近拉运到防洪堤背水侧用于培厚加固防洪堤利用，无弃方产生。</w:t>
            </w:r>
          </w:p>
          <w:p w14:paraId="45AF2D71">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表</w:t>
            </w:r>
            <w:r>
              <w:rPr>
                <w:rFonts w:hint="eastAsia" w:eastAsia="黑体" w:cs="宋体"/>
                <w:color w:val="auto"/>
                <w:kern w:val="0"/>
                <w:sz w:val="24"/>
                <w:lang w:val="en-US" w:eastAsia="zh-CN"/>
              </w:rPr>
              <w:t>5</w:t>
            </w:r>
            <w:r>
              <w:rPr>
                <w:rFonts w:hint="eastAsia" w:eastAsia="黑体" w:cs="宋体"/>
                <w:color w:val="auto"/>
                <w:kern w:val="0"/>
                <w:sz w:val="24"/>
              </w:rPr>
              <w:t xml:space="preserve">  工程土石方平衡一览表</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513"/>
              <w:gridCol w:w="1519"/>
              <w:gridCol w:w="1591"/>
              <w:gridCol w:w="1490"/>
              <w:gridCol w:w="1862"/>
            </w:tblGrid>
            <w:tr w14:paraId="3894A0E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48" w:type="pct"/>
                  <w:vAlign w:val="center"/>
                </w:tcPr>
                <w:p w14:paraId="6C6F20B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挖方（m</w:t>
                  </w:r>
                  <w:r>
                    <w:rPr>
                      <w:rFonts w:hint="eastAsia" w:cs="宋体"/>
                      <w:color w:val="auto"/>
                      <w:kern w:val="0"/>
                      <w:szCs w:val="21"/>
                      <w:vertAlign w:val="superscript"/>
                    </w:rPr>
                    <w:t>3</w:t>
                  </w:r>
                  <w:r>
                    <w:rPr>
                      <w:rFonts w:hint="eastAsia" w:cs="宋体"/>
                      <w:color w:val="auto"/>
                      <w:kern w:val="0"/>
                      <w:szCs w:val="21"/>
                    </w:rPr>
                    <w:t>）</w:t>
                  </w:r>
                </w:p>
              </w:tc>
              <w:tc>
                <w:tcPr>
                  <w:tcW w:w="952" w:type="pct"/>
                  <w:vAlign w:val="center"/>
                </w:tcPr>
                <w:p w14:paraId="7E45FB91">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填方（m</w:t>
                  </w:r>
                  <w:r>
                    <w:rPr>
                      <w:rFonts w:hint="eastAsia" w:cs="宋体"/>
                      <w:color w:val="auto"/>
                      <w:kern w:val="0"/>
                      <w:szCs w:val="21"/>
                      <w:vertAlign w:val="superscript"/>
                    </w:rPr>
                    <w:t>3</w:t>
                  </w:r>
                  <w:r>
                    <w:rPr>
                      <w:rFonts w:hint="eastAsia" w:cs="宋体"/>
                      <w:color w:val="auto"/>
                      <w:kern w:val="0"/>
                      <w:szCs w:val="21"/>
                    </w:rPr>
                    <w:t>）</w:t>
                  </w:r>
                </w:p>
              </w:tc>
              <w:tc>
                <w:tcPr>
                  <w:tcW w:w="997" w:type="pct"/>
                  <w:vAlign w:val="center"/>
                </w:tcPr>
                <w:p w14:paraId="5DD0DECA">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借方（m</w:t>
                  </w:r>
                  <w:r>
                    <w:rPr>
                      <w:rFonts w:hint="eastAsia" w:cs="宋体"/>
                      <w:color w:val="auto"/>
                      <w:kern w:val="0"/>
                      <w:szCs w:val="21"/>
                      <w:vertAlign w:val="superscript"/>
                    </w:rPr>
                    <w:t>3</w:t>
                  </w:r>
                  <w:r>
                    <w:rPr>
                      <w:rFonts w:hint="eastAsia" w:cs="宋体"/>
                      <w:color w:val="auto"/>
                      <w:kern w:val="0"/>
                      <w:szCs w:val="21"/>
                    </w:rPr>
                    <w:t>）</w:t>
                  </w:r>
                </w:p>
              </w:tc>
              <w:tc>
                <w:tcPr>
                  <w:tcW w:w="934" w:type="pct"/>
                  <w:vAlign w:val="center"/>
                </w:tcPr>
                <w:p w14:paraId="30FFC1A0">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余方（m</w:t>
                  </w:r>
                  <w:r>
                    <w:rPr>
                      <w:rFonts w:hint="eastAsia" w:cs="宋体"/>
                      <w:color w:val="auto"/>
                      <w:kern w:val="0"/>
                      <w:szCs w:val="21"/>
                      <w:vertAlign w:val="superscript"/>
                    </w:rPr>
                    <w:t>3</w:t>
                  </w:r>
                  <w:r>
                    <w:rPr>
                      <w:rFonts w:hint="eastAsia" w:cs="宋体"/>
                      <w:color w:val="auto"/>
                      <w:kern w:val="0"/>
                      <w:szCs w:val="21"/>
                    </w:rPr>
                    <w:t>）</w:t>
                  </w:r>
                </w:p>
              </w:tc>
              <w:tc>
                <w:tcPr>
                  <w:tcW w:w="1167" w:type="pct"/>
                  <w:vAlign w:val="center"/>
                </w:tcPr>
                <w:p w14:paraId="5EB3F396">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余方去向</w:t>
                  </w:r>
                </w:p>
              </w:tc>
            </w:tr>
            <w:tr w14:paraId="55D15EF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48" w:type="pct"/>
                  <w:vAlign w:val="center"/>
                </w:tcPr>
                <w:p w14:paraId="38EC93FB">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14.89万</w:t>
                  </w:r>
                </w:p>
              </w:tc>
              <w:tc>
                <w:tcPr>
                  <w:tcW w:w="952" w:type="pct"/>
                  <w:vAlign w:val="center"/>
                </w:tcPr>
                <w:p w14:paraId="66F5DF8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13.04万</w:t>
                  </w:r>
                </w:p>
              </w:tc>
              <w:tc>
                <w:tcPr>
                  <w:tcW w:w="997" w:type="pct"/>
                  <w:vAlign w:val="center"/>
                </w:tcPr>
                <w:p w14:paraId="018CDB4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6.97万</w:t>
                  </w:r>
                </w:p>
                <w:p w14:paraId="13C49367">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（用于填筑堤防工程堤身）</w:t>
                  </w:r>
                </w:p>
              </w:tc>
              <w:tc>
                <w:tcPr>
                  <w:tcW w:w="934" w:type="pct"/>
                  <w:vAlign w:val="center"/>
                </w:tcPr>
                <w:p w14:paraId="775785C5">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8.82万</w:t>
                  </w:r>
                </w:p>
              </w:tc>
              <w:tc>
                <w:tcPr>
                  <w:tcW w:w="1167" w:type="pct"/>
                  <w:vAlign w:val="center"/>
                </w:tcPr>
                <w:p w14:paraId="73B3DA7A">
                  <w:pPr>
                    <w:widowControl/>
                    <w:overflowPunct w:val="0"/>
                    <w:adjustRightInd w:val="0"/>
                    <w:snapToGrid w:val="0"/>
                    <w:spacing w:line="300" w:lineRule="exact"/>
                    <w:jc w:val="center"/>
                    <w:rPr>
                      <w:rFonts w:cs="宋体"/>
                      <w:color w:val="auto"/>
                      <w:kern w:val="0"/>
                      <w:szCs w:val="21"/>
                    </w:rPr>
                  </w:pPr>
                  <w:r>
                    <w:rPr>
                      <w:rFonts w:hint="eastAsia" w:cs="宋体"/>
                      <w:color w:val="auto"/>
                      <w:kern w:val="0"/>
                      <w:szCs w:val="21"/>
                    </w:rPr>
                    <w:t>就近拉运到防洪堤背水侧用于培厚加固防洪堤</w:t>
                  </w:r>
                </w:p>
              </w:tc>
            </w:tr>
          </w:tbl>
          <w:p w14:paraId="5C346804">
            <w:pPr>
              <w:pStyle w:val="29"/>
              <w:ind w:firstLine="482"/>
              <w:rPr>
                <w:rFonts w:hint="default"/>
                <w:b/>
                <w:bCs/>
                <w:color w:val="auto"/>
              </w:rPr>
            </w:pPr>
            <w:r>
              <w:rPr>
                <w:b/>
                <w:bCs/>
                <w:color w:val="auto"/>
              </w:rPr>
              <w:t>7、施工组织</w:t>
            </w:r>
          </w:p>
          <w:p w14:paraId="61875631">
            <w:pPr>
              <w:pStyle w:val="29"/>
              <w:rPr>
                <w:rFonts w:hint="default"/>
                <w:color w:val="auto"/>
              </w:rPr>
            </w:pPr>
            <w:r>
              <w:rPr>
                <w:color w:val="auto"/>
              </w:rPr>
              <w:t>（1）施工交通运输</w:t>
            </w:r>
          </w:p>
          <w:p w14:paraId="20026F7E">
            <w:pPr>
              <w:pStyle w:val="29"/>
              <w:rPr>
                <w:rFonts w:hint="default"/>
                <w:color w:val="auto"/>
              </w:rPr>
            </w:pPr>
            <w:r>
              <w:rPr>
                <w:rFonts w:ascii="宋体" w:hAnsi="宋体" w:cs="宋体"/>
                <w:color w:val="auto"/>
              </w:rPr>
              <w:t>①</w:t>
            </w:r>
            <w:r>
              <w:rPr>
                <w:color w:val="auto"/>
              </w:rPr>
              <w:t>对外交通运输</w:t>
            </w:r>
          </w:p>
          <w:p w14:paraId="187BF883">
            <w:pPr>
              <w:pStyle w:val="29"/>
              <w:rPr>
                <w:rFonts w:hint="default"/>
                <w:color w:val="auto"/>
              </w:rPr>
            </w:pPr>
            <w:r>
              <w:rPr>
                <w:color w:val="auto"/>
              </w:rPr>
              <w:t>本项目对外交通运输，主要以土料为主。施工中所需材料生活物资均由公路运输。从工程所处的位置来看，对外交通比较方便，工程现场位于鄯善县内，有312国道、连霍高速公路、柯柯亚道路穿越工程区，鄯善境内多条街道也与项目相交。</w:t>
            </w:r>
          </w:p>
          <w:p w14:paraId="66F974DB">
            <w:pPr>
              <w:pStyle w:val="29"/>
              <w:rPr>
                <w:rFonts w:hint="default"/>
                <w:color w:val="auto"/>
              </w:rPr>
            </w:pPr>
            <w:r>
              <w:rPr>
                <w:color w:val="auto"/>
              </w:rPr>
              <w:t>施工现场距离鄯善县约10km，吐鲁番市约90km，施工交通较为方便。</w:t>
            </w:r>
          </w:p>
          <w:p w14:paraId="0B04E967">
            <w:pPr>
              <w:pStyle w:val="29"/>
              <w:rPr>
                <w:rFonts w:hint="default"/>
                <w:color w:val="auto"/>
              </w:rPr>
            </w:pPr>
            <w:r>
              <w:rPr>
                <w:rFonts w:ascii="宋体" w:hAnsi="宋体" w:cs="宋体"/>
                <w:color w:val="auto"/>
              </w:rPr>
              <w:t>②</w:t>
            </w:r>
            <w:r>
              <w:rPr>
                <w:color w:val="auto"/>
              </w:rPr>
              <w:t>场内交通运输</w:t>
            </w:r>
          </w:p>
          <w:p w14:paraId="567AC0D9">
            <w:pPr>
              <w:pStyle w:val="29"/>
              <w:rPr>
                <w:rFonts w:hint="default"/>
                <w:color w:val="auto"/>
              </w:rPr>
            </w:pPr>
            <w:r>
              <w:rPr>
                <w:color w:val="auto"/>
              </w:rPr>
              <w:t>根据场内地形和建材来源，同时结合与场外交通的衔接等综合因素，本项目拟建位置附近修建临时施工道路，双车道，路宽4m，总长度3km，主要用于填筑料、砼骨料运输及其他施工材料运输。</w:t>
            </w:r>
          </w:p>
          <w:p w14:paraId="3E453A05">
            <w:pPr>
              <w:pStyle w:val="29"/>
              <w:rPr>
                <w:rFonts w:hint="default"/>
                <w:color w:val="auto"/>
              </w:rPr>
            </w:pPr>
            <w:r>
              <w:rPr>
                <w:color w:val="auto"/>
              </w:rPr>
              <w:t>（2）施工材料供应</w:t>
            </w:r>
          </w:p>
          <w:p w14:paraId="00CFAEF5">
            <w:pPr>
              <w:pStyle w:val="29"/>
              <w:rPr>
                <w:rFonts w:hint="default"/>
                <w:color w:val="auto"/>
              </w:rPr>
            </w:pPr>
            <w:r>
              <w:rPr>
                <w:rFonts w:ascii="宋体" w:hAnsi="宋体" w:cs="宋体"/>
                <w:color w:val="auto"/>
              </w:rPr>
              <w:t>①</w:t>
            </w:r>
            <w:r>
              <w:rPr>
                <w:color w:val="auto"/>
              </w:rPr>
              <w:t>混凝土骨料</w:t>
            </w:r>
          </w:p>
          <w:p w14:paraId="3A779803">
            <w:pPr>
              <w:pStyle w:val="29"/>
              <w:rPr>
                <w:rFonts w:hint="default"/>
                <w:color w:val="auto"/>
              </w:rPr>
            </w:pPr>
            <w:r>
              <w:rPr>
                <w:color w:val="auto"/>
              </w:rPr>
              <w:t>工程区上游附近有商业料场，其成品砂石料储量、质量均满足要求，距施工区平均运距约30km，运输条件较好。</w:t>
            </w:r>
          </w:p>
          <w:p w14:paraId="190F8EF9">
            <w:pPr>
              <w:pStyle w:val="29"/>
              <w:rPr>
                <w:rFonts w:hint="default"/>
                <w:color w:val="auto"/>
              </w:rPr>
            </w:pPr>
            <w:r>
              <w:rPr>
                <w:rFonts w:ascii="宋体" w:hAnsi="宋体" w:cs="宋体"/>
                <w:color w:val="auto"/>
              </w:rPr>
              <w:t>②</w:t>
            </w:r>
            <w:r>
              <w:rPr>
                <w:color w:val="auto"/>
              </w:rPr>
              <w:t>砂砾石填筑料</w:t>
            </w:r>
          </w:p>
          <w:p w14:paraId="04ECAA45">
            <w:pPr>
              <w:pStyle w:val="29"/>
              <w:rPr>
                <w:rFonts w:hint="default"/>
                <w:color w:val="auto"/>
              </w:rPr>
            </w:pPr>
            <w:r>
              <w:rPr>
                <w:color w:val="auto"/>
              </w:rPr>
              <w:t>基础采用原基础开挖料回填；堤身采用料场砂砾石料，砂砾石填筑料场位于鄯善县红山嘴下游南侧，配自卸汽车进行倒运，运距约为25km。</w:t>
            </w:r>
          </w:p>
          <w:p w14:paraId="064CDB4F">
            <w:pPr>
              <w:pStyle w:val="29"/>
              <w:rPr>
                <w:rFonts w:hint="default"/>
                <w:color w:val="auto"/>
              </w:rPr>
            </w:pPr>
            <w:r>
              <w:rPr>
                <w:rFonts w:ascii="宋体" w:hAnsi="宋体" w:cs="宋体"/>
                <w:color w:val="auto"/>
              </w:rPr>
              <w:t>③</w:t>
            </w:r>
            <w:r>
              <w:rPr>
                <w:color w:val="auto"/>
              </w:rPr>
              <w:t>水泥</w:t>
            </w:r>
          </w:p>
          <w:p w14:paraId="4D8608B1">
            <w:pPr>
              <w:pStyle w:val="29"/>
              <w:rPr>
                <w:rFonts w:hint="default"/>
                <w:color w:val="auto"/>
              </w:rPr>
            </w:pPr>
            <w:r>
              <w:rPr>
                <w:color w:val="auto"/>
              </w:rPr>
              <w:t>水泥由大河沿水泥厂经公路直供，运距约110km。</w:t>
            </w:r>
          </w:p>
          <w:p w14:paraId="2A084179">
            <w:pPr>
              <w:pStyle w:val="29"/>
              <w:rPr>
                <w:rFonts w:hint="default"/>
                <w:color w:val="auto"/>
              </w:rPr>
            </w:pPr>
            <w:r>
              <w:rPr>
                <w:rFonts w:ascii="宋体" w:hAnsi="宋体" w:cs="宋体"/>
                <w:color w:val="auto"/>
              </w:rPr>
              <w:t>④其他施工材料</w:t>
            </w:r>
          </w:p>
          <w:p w14:paraId="19C48A43">
            <w:pPr>
              <w:pStyle w:val="29"/>
              <w:rPr>
                <w:rFonts w:hint="default"/>
                <w:color w:val="auto"/>
              </w:rPr>
            </w:pPr>
            <w:r>
              <w:rPr>
                <w:color w:val="auto"/>
              </w:rPr>
              <w:t>油料、木材及零星材料由鄯善县供应，运距约10km。</w:t>
            </w:r>
          </w:p>
          <w:p w14:paraId="23F8F4DF">
            <w:pPr>
              <w:pStyle w:val="29"/>
              <w:rPr>
                <w:color w:val="auto"/>
              </w:rPr>
            </w:pPr>
            <w:r>
              <w:rPr>
                <w:color w:val="auto"/>
              </w:rPr>
              <w:t>工程的机械设备加工维修、保养、清洗等均在鄯善县县城进行。</w:t>
            </w:r>
          </w:p>
          <w:p w14:paraId="79A0D887">
            <w:pPr>
              <w:pStyle w:val="29"/>
              <w:rPr>
                <w:rFonts w:hint="eastAsia"/>
                <w:color w:val="auto"/>
                <w:lang w:val="en-US" w:eastAsia="zh-CN"/>
              </w:rPr>
            </w:pPr>
            <w:r>
              <w:rPr>
                <w:rFonts w:hint="eastAsia"/>
                <w:color w:val="auto"/>
                <w:lang w:val="en-US" w:eastAsia="zh-CN"/>
              </w:rPr>
              <w:t>主要施工原辅材料用量及能耗见表6。</w:t>
            </w:r>
          </w:p>
          <w:p w14:paraId="40C4CD5A">
            <w:pPr>
              <w:adjustRightInd w:val="0"/>
              <w:snapToGrid w:val="0"/>
              <w:spacing w:line="500" w:lineRule="exact"/>
              <w:jc w:val="center"/>
              <w:rPr>
                <w:rFonts w:hint="eastAsia" w:eastAsia="黑体" w:cs="宋体"/>
                <w:color w:val="auto"/>
                <w:kern w:val="0"/>
                <w:sz w:val="24"/>
              </w:rPr>
            </w:pPr>
          </w:p>
          <w:p w14:paraId="3291B91F">
            <w:pPr>
              <w:adjustRightInd w:val="0"/>
              <w:snapToGrid w:val="0"/>
              <w:spacing w:line="500" w:lineRule="exact"/>
              <w:jc w:val="center"/>
              <w:rPr>
                <w:rFonts w:hint="eastAsia" w:eastAsia="黑体" w:cs="宋体"/>
                <w:color w:val="auto"/>
                <w:kern w:val="0"/>
                <w:sz w:val="24"/>
              </w:rPr>
            </w:pPr>
          </w:p>
          <w:p w14:paraId="0FFCD4D3">
            <w:pPr>
              <w:adjustRightInd w:val="0"/>
              <w:snapToGrid w:val="0"/>
              <w:spacing w:line="500" w:lineRule="exact"/>
              <w:jc w:val="center"/>
              <w:rPr>
                <w:rFonts w:hint="eastAsia" w:eastAsia="黑体" w:cs="宋体"/>
                <w:color w:val="auto"/>
                <w:kern w:val="0"/>
                <w:sz w:val="24"/>
              </w:rPr>
            </w:pPr>
          </w:p>
          <w:p w14:paraId="6B299D48">
            <w:pPr>
              <w:adjustRightInd w:val="0"/>
              <w:snapToGrid w:val="0"/>
              <w:spacing w:line="500" w:lineRule="exact"/>
              <w:jc w:val="center"/>
              <w:rPr>
                <w:rFonts w:hint="eastAsia" w:eastAsia="黑体" w:cs="宋体"/>
                <w:color w:val="auto"/>
                <w:kern w:val="0"/>
                <w:sz w:val="24"/>
              </w:rPr>
            </w:pPr>
          </w:p>
          <w:p w14:paraId="5E6CB9AD">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表</w:t>
            </w:r>
            <w:r>
              <w:rPr>
                <w:rFonts w:hint="eastAsia" w:eastAsia="黑体" w:cs="宋体"/>
                <w:color w:val="auto"/>
                <w:kern w:val="0"/>
                <w:sz w:val="24"/>
                <w:lang w:val="en-US" w:eastAsia="zh-CN"/>
              </w:rPr>
              <w:t>6</w:t>
            </w:r>
            <w:r>
              <w:rPr>
                <w:rFonts w:hint="eastAsia" w:eastAsia="黑体" w:cs="宋体"/>
                <w:color w:val="auto"/>
                <w:kern w:val="0"/>
                <w:sz w:val="24"/>
              </w:rPr>
              <w:t xml:space="preserve">  </w:t>
            </w:r>
            <w:r>
              <w:rPr>
                <w:rFonts w:hint="eastAsia" w:eastAsia="黑体" w:cs="宋体"/>
                <w:color w:val="auto"/>
                <w:kern w:val="0"/>
                <w:sz w:val="24"/>
                <w:lang w:val="en-US" w:eastAsia="zh-CN"/>
              </w:rPr>
              <w:t>主要施工原辅材料用量及能耗</w:t>
            </w:r>
            <w:r>
              <w:rPr>
                <w:rFonts w:hint="eastAsia" w:eastAsia="黑体" w:cs="宋体"/>
                <w:color w:val="auto"/>
                <w:kern w:val="0"/>
                <w:sz w:val="24"/>
              </w:rPr>
              <w:t>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00"/>
              <w:gridCol w:w="1893"/>
              <w:gridCol w:w="1530"/>
              <w:gridCol w:w="2500"/>
            </w:tblGrid>
            <w:tr w14:paraId="7ABC16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0" w:type="pct"/>
                  <w:vAlign w:val="center"/>
                </w:tcPr>
                <w:p w14:paraId="167FC279">
                  <w:pPr>
                    <w:adjustRightInd w:val="0"/>
                    <w:snapToGrid w:val="0"/>
                    <w:ind w:left="-105" w:leftChars="-50" w:right="-105" w:rightChars="-50"/>
                    <w:jc w:val="center"/>
                    <w:rPr>
                      <w:rFonts w:cs="宋体"/>
                      <w:color w:val="auto"/>
                      <w:szCs w:val="21"/>
                    </w:rPr>
                  </w:pPr>
                  <w:r>
                    <w:rPr>
                      <w:rFonts w:hint="eastAsia" w:cs="宋体"/>
                      <w:color w:val="auto"/>
                      <w:szCs w:val="21"/>
                    </w:rPr>
                    <w:t>序号</w:t>
                  </w:r>
                </w:p>
              </w:tc>
              <w:tc>
                <w:tcPr>
                  <w:tcW w:w="1875" w:type="pct"/>
                  <w:gridSpan w:val="2"/>
                  <w:vAlign w:val="center"/>
                </w:tcPr>
                <w:p w14:paraId="18A09FB0">
                  <w:pPr>
                    <w:adjustRightInd w:val="0"/>
                    <w:snapToGrid w:val="0"/>
                    <w:ind w:left="-105" w:leftChars="-50" w:right="-105" w:rightChars="-50"/>
                    <w:jc w:val="center"/>
                    <w:rPr>
                      <w:rFonts w:hint="eastAsia" w:eastAsia="宋体" w:cs="宋体"/>
                      <w:color w:val="auto"/>
                      <w:szCs w:val="21"/>
                      <w:lang w:eastAsia="zh-CN"/>
                    </w:rPr>
                  </w:pPr>
                  <w:r>
                    <w:rPr>
                      <w:rFonts w:hint="eastAsia" w:cs="宋体"/>
                      <w:color w:val="auto"/>
                      <w:szCs w:val="21"/>
                      <w:lang w:val="en-US" w:eastAsia="zh-CN"/>
                    </w:rPr>
                    <w:t>名称</w:t>
                  </w:r>
                </w:p>
              </w:tc>
              <w:tc>
                <w:tcPr>
                  <w:tcW w:w="958" w:type="pct"/>
                  <w:vAlign w:val="center"/>
                </w:tcPr>
                <w:p w14:paraId="311B87D5">
                  <w:pPr>
                    <w:adjustRightInd w:val="0"/>
                    <w:snapToGrid w:val="0"/>
                    <w:ind w:left="-105" w:leftChars="-50" w:right="-105" w:rightChars="-50"/>
                    <w:jc w:val="center"/>
                    <w:rPr>
                      <w:rFonts w:cs="宋体"/>
                      <w:color w:val="auto"/>
                      <w:szCs w:val="21"/>
                    </w:rPr>
                  </w:pPr>
                  <w:r>
                    <w:rPr>
                      <w:rFonts w:hint="eastAsia" w:cs="宋体"/>
                      <w:color w:val="auto"/>
                      <w:szCs w:val="21"/>
                    </w:rPr>
                    <w:t>数量</w:t>
                  </w:r>
                </w:p>
              </w:tc>
              <w:tc>
                <w:tcPr>
                  <w:tcW w:w="1566" w:type="pct"/>
                  <w:vAlign w:val="center"/>
                </w:tcPr>
                <w:p w14:paraId="7E91AA35">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来源</w:t>
                  </w:r>
                </w:p>
              </w:tc>
            </w:tr>
            <w:tr w14:paraId="164CD8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0" w:type="pct"/>
                  <w:vAlign w:val="center"/>
                </w:tcPr>
                <w:p w14:paraId="57CD9D5F">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1</w:t>
                  </w:r>
                </w:p>
              </w:tc>
              <w:tc>
                <w:tcPr>
                  <w:tcW w:w="689" w:type="pct"/>
                  <w:vMerge w:val="restart"/>
                  <w:vAlign w:val="center"/>
                </w:tcPr>
                <w:p w14:paraId="14FB24FB">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原辅料</w:t>
                  </w:r>
                </w:p>
              </w:tc>
              <w:tc>
                <w:tcPr>
                  <w:tcW w:w="1185" w:type="pct"/>
                  <w:vAlign w:val="center"/>
                </w:tcPr>
                <w:p w14:paraId="7A9FAB41">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水泥</w:t>
                  </w:r>
                </w:p>
              </w:tc>
              <w:tc>
                <w:tcPr>
                  <w:tcW w:w="958" w:type="pct"/>
                  <w:vAlign w:val="center"/>
                </w:tcPr>
                <w:p w14:paraId="0BD8710C">
                  <w:pPr>
                    <w:adjustRightInd w:val="0"/>
                    <w:snapToGrid w:val="0"/>
                    <w:ind w:left="-105" w:leftChars="-50" w:right="-105" w:rightChars="-50"/>
                    <w:jc w:val="center"/>
                    <w:rPr>
                      <w:rFonts w:hint="default" w:eastAsia="宋体" w:cs="宋体"/>
                      <w:color w:val="auto"/>
                      <w:szCs w:val="21"/>
                      <w:lang w:val="en-US" w:eastAsia="zh-CN"/>
                    </w:rPr>
                  </w:pPr>
                  <w:r>
                    <w:rPr>
                      <w:rFonts w:hint="eastAsia" w:cs="宋体"/>
                      <w:color w:val="auto"/>
                      <w:szCs w:val="21"/>
                      <w:lang w:val="en-US" w:eastAsia="zh-CN"/>
                    </w:rPr>
                    <w:t>20000t</w:t>
                  </w:r>
                </w:p>
              </w:tc>
              <w:tc>
                <w:tcPr>
                  <w:tcW w:w="1566" w:type="pct"/>
                  <w:vAlign w:val="center"/>
                </w:tcPr>
                <w:p w14:paraId="4B90C580">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外购</w:t>
                  </w:r>
                </w:p>
              </w:tc>
            </w:tr>
            <w:tr w14:paraId="04BD36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0" w:type="pct"/>
                  <w:vAlign w:val="center"/>
                </w:tcPr>
                <w:p w14:paraId="407F60DF">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2</w:t>
                  </w:r>
                </w:p>
              </w:tc>
              <w:tc>
                <w:tcPr>
                  <w:tcW w:w="689" w:type="pct"/>
                  <w:vMerge w:val="continue"/>
                  <w:vAlign w:val="center"/>
                </w:tcPr>
                <w:p w14:paraId="5DDC8B05">
                  <w:pPr>
                    <w:adjustRightInd w:val="0"/>
                    <w:snapToGrid w:val="0"/>
                    <w:ind w:left="-105" w:leftChars="-50" w:right="-105" w:rightChars="-50"/>
                    <w:jc w:val="center"/>
                    <w:rPr>
                      <w:rFonts w:hint="eastAsia" w:cs="宋体"/>
                      <w:color w:val="auto"/>
                      <w:szCs w:val="21"/>
                      <w:lang w:val="en-US" w:eastAsia="zh-CN"/>
                    </w:rPr>
                  </w:pPr>
                </w:p>
              </w:tc>
              <w:tc>
                <w:tcPr>
                  <w:tcW w:w="1185" w:type="pct"/>
                  <w:vAlign w:val="center"/>
                </w:tcPr>
                <w:p w14:paraId="46163805">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钢材</w:t>
                  </w:r>
                </w:p>
              </w:tc>
              <w:tc>
                <w:tcPr>
                  <w:tcW w:w="958" w:type="pct"/>
                  <w:vAlign w:val="center"/>
                </w:tcPr>
                <w:p w14:paraId="38F20FF1">
                  <w:pPr>
                    <w:adjustRightInd w:val="0"/>
                    <w:snapToGrid w:val="0"/>
                    <w:ind w:left="-105" w:leftChars="-50" w:right="-105" w:rightChars="-50"/>
                    <w:jc w:val="center"/>
                    <w:rPr>
                      <w:rFonts w:hint="default" w:eastAsia="宋体" w:cs="宋体"/>
                      <w:color w:val="auto"/>
                      <w:szCs w:val="21"/>
                      <w:lang w:val="en-US" w:eastAsia="zh-CN"/>
                    </w:rPr>
                  </w:pPr>
                  <w:r>
                    <w:rPr>
                      <w:rFonts w:hint="eastAsia" w:cs="宋体"/>
                      <w:color w:val="auto"/>
                      <w:szCs w:val="21"/>
                      <w:lang w:val="en-US" w:eastAsia="zh-CN"/>
                    </w:rPr>
                    <w:t>1000t</w:t>
                  </w:r>
                </w:p>
              </w:tc>
              <w:tc>
                <w:tcPr>
                  <w:tcW w:w="1566" w:type="pct"/>
                  <w:vAlign w:val="center"/>
                </w:tcPr>
                <w:p w14:paraId="32B2BB59">
                  <w:pPr>
                    <w:adjustRightInd w:val="0"/>
                    <w:snapToGrid w:val="0"/>
                    <w:ind w:left="-105" w:leftChars="-50" w:right="-105" w:rightChars="-50"/>
                    <w:jc w:val="center"/>
                    <w:rPr>
                      <w:rFonts w:hint="eastAsia" w:cs="宋体"/>
                      <w:color w:val="auto"/>
                      <w:szCs w:val="21"/>
                      <w:lang w:val="en-US" w:eastAsia="zh-CN"/>
                    </w:rPr>
                  </w:pPr>
                  <w:r>
                    <w:rPr>
                      <w:rFonts w:hint="eastAsia" w:cs="宋体"/>
                      <w:color w:val="auto"/>
                      <w:szCs w:val="21"/>
                      <w:lang w:val="en-US" w:eastAsia="zh-CN"/>
                    </w:rPr>
                    <w:t>外购</w:t>
                  </w:r>
                </w:p>
              </w:tc>
            </w:tr>
            <w:tr w14:paraId="6EFC0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0" w:type="pct"/>
                  <w:vAlign w:val="center"/>
                </w:tcPr>
                <w:p w14:paraId="48B48B65">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3</w:t>
                  </w:r>
                </w:p>
              </w:tc>
              <w:tc>
                <w:tcPr>
                  <w:tcW w:w="689" w:type="pct"/>
                  <w:vMerge w:val="continue"/>
                  <w:vAlign w:val="center"/>
                </w:tcPr>
                <w:p w14:paraId="56F1FF7A">
                  <w:pPr>
                    <w:adjustRightInd w:val="0"/>
                    <w:snapToGrid w:val="0"/>
                    <w:ind w:left="-105" w:leftChars="-50" w:right="-105" w:rightChars="-50"/>
                    <w:jc w:val="center"/>
                    <w:rPr>
                      <w:rFonts w:hint="eastAsia" w:cs="宋体"/>
                      <w:color w:val="auto"/>
                      <w:szCs w:val="21"/>
                      <w:lang w:val="en-US" w:eastAsia="zh-CN"/>
                    </w:rPr>
                  </w:pPr>
                </w:p>
              </w:tc>
              <w:tc>
                <w:tcPr>
                  <w:tcW w:w="1185" w:type="pct"/>
                  <w:vAlign w:val="center"/>
                </w:tcPr>
                <w:p w14:paraId="45AE2796">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砂、砾石</w:t>
                  </w:r>
                </w:p>
              </w:tc>
              <w:tc>
                <w:tcPr>
                  <w:tcW w:w="958" w:type="pct"/>
                  <w:vAlign w:val="center"/>
                </w:tcPr>
                <w:p w14:paraId="6C6B9770">
                  <w:pPr>
                    <w:adjustRightInd w:val="0"/>
                    <w:snapToGrid w:val="0"/>
                    <w:ind w:left="-105" w:leftChars="-50" w:right="-105" w:rightChars="-50"/>
                    <w:jc w:val="center"/>
                    <w:rPr>
                      <w:rFonts w:hint="default" w:eastAsia="宋体" w:cs="宋体"/>
                      <w:color w:val="auto"/>
                      <w:szCs w:val="21"/>
                      <w:lang w:val="en-US" w:eastAsia="zh-CN"/>
                    </w:rPr>
                  </w:pPr>
                  <w:r>
                    <w:rPr>
                      <w:rFonts w:hint="eastAsia" w:cs="宋体"/>
                      <w:color w:val="auto"/>
                      <w:szCs w:val="21"/>
                      <w:lang w:val="en-US" w:eastAsia="zh-CN"/>
                    </w:rPr>
                    <w:t>69731.39t</w:t>
                  </w:r>
                </w:p>
              </w:tc>
              <w:tc>
                <w:tcPr>
                  <w:tcW w:w="1566" w:type="pct"/>
                  <w:vAlign w:val="center"/>
                </w:tcPr>
                <w:p w14:paraId="457F83AB">
                  <w:pPr>
                    <w:adjustRightInd w:val="0"/>
                    <w:snapToGrid w:val="0"/>
                    <w:ind w:left="-105" w:leftChars="-50" w:right="-105" w:rightChars="-50"/>
                    <w:jc w:val="center"/>
                    <w:rPr>
                      <w:rFonts w:hint="eastAsia" w:cs="宋体"/>
                      <w:color w:val="auto"/>
                      <w:szCs w:val="21"/>
                      <w:lang w:val="en-US" w:eastAsia="zh-CN"/>
                    </w:rPr>
                  </w:pPr>
                  <w:r>
                    <w:rPr>
                      <w:rFonts w:hint="eastAsia" w:cs="宋体"/>
                      <w:color w:val="auto"/>
                      <w:szCs w:val="21"/>
                      <w:lang w:val="en-US" w:eastAsia="zh-CN"/>
                    </w:rPr>
                    <w:t>外购</w:t>
                  </w:r>
                </w:p>
              </w:tc>
            </w:tr>
            <w:tr w14:paraId="37AC10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0" w:type="pct"/>
                  <w:vAlign w:val="center"/>
                </w:tcPr>
                <w:p w14:paraId="48C86D44">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4</w:t>
                  </w:r>
                </w:p>
              </w:tc>
              <w:tc>
                <w:tcPr>
                  <w:tcW w:w="689" w:type="pct"/>
                  <w:vMerge w:val="restart"/>
                  <w:vAlign w:val="center"/>
                </w:tcPr>
                <w:p w14:paraId="2014241E">
                  <w:pPr>
                    <w:adjustRightInd w:val="0"/>
                    <w:snapToGrid w:val="0"/>
                    <w:ind w:left="-105" w:leftChars="-50" w:right="-105" w:rightChars="-50"/>
                    <w:jc w:val="center"/>
                    <w:rPr>
                      <w:rFonts w:hint="eastAsia" w:cs="宋体"/>
                      <w:color w:val="auto"/>
                      <w:szCs w:val="21"/>
                      <w:lang w:val="en-US" w:eastAsia="zh-CN"/>
                    </w:rPr>
                  </w:pPr>
                  <w:r>
                    <w:rPr>
                      <w:rFonts w:hint="eastAsia" w:cs="宋体"/>
                      <w:color w:val="auto"/>
                      <w:szCs w:val="21"/>
                      <w:lang w:val="en-US" w:eastAsia="zh-CN"/>
                    </w:rPr>
                    <w:t>能源</w:t>
                  </w:r>
                </w:p>
              </w:tc>
              <w:tc>
                <w:tcPr>
                  <w:tcW w:w="1185" w:type="pct"/>
                  <w:vAlign w:val="center"/>
                </w:tcPr>
                <w:p w14:paraId="537CD8C9">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水</w:t>
                  </w:r>
                </w:p>
              </w:tc>
              <w:tc>
                <w:tcPr>
                  <w:tcW w:w="958" w:type="pct"/>
                  <w:vAlign w:val="center"/>
                </w:tcPr>
                <w:p w14:paraId="1466C55C">
                  <w:pPr>
                    <w:adjustRightInd w:val="0"/>
                    <w:snapToGrid w:val="0"/>
                    <w:ind w:left="-105" w:leftChars="-50" w:right="-105" w:rightChars="-50"/>
                    <w:jc w:val="center"/>
                    <w:rPr>
                      <w:rFonts w:hint="default" w:eastAsia="宋体" w:cs="宋体"/>
                      <w:color w:val="auto"/>
                      <w:szCs w:val="21"/>
                      <w:lang w:val="en-US" w:eastAsia="zh-CN"/>
                    </w:rPr>
                  </w:pPr>
                  <w:r>
                    <w:rPr>
                      <w:rFonts w:hint="eastAsia" w:cs="宋体"/>
                      <w:color w:val="auto"/>
                      <w:szCs w:val="21"/>
                      <w:lang w:val="en-US" w:eastAsia="zh-CN"/>
                    </w:rPr>
                    <w:t>274.5m</w:t>
                  </w:r>
                  <w:r>
                    <w:rPr>
                      <w:rFonts w:hint="eastAsia" w:cs="宋体"/>
                      <w:color w:val="auto"/>
                      <w:szCs w:val="21"/>
                      <w:vertAlign w:val="superscript"/>
                      <w:lang w:val="en-US" w:eastAsia="zh-CN"/>
                    </w:rPr>
                    <w:t>3</w:t>
                  </w:r>
                </w:p>
              </w:tc>
              <w:tc>
                <w:tcPr>
                  <w:tcW w:w="1566" w:type="pct"/>
                  <w:vAlign w:val="center"/>
                </w:tcPr>
                <w:p w14:paraId="3C7B91E3">
                  <w:pPr>
                    <w:adjustRightInd w:val="0"/>
                    <w:snapToGrid w:val="0"/>
                    <w:ind w:left="-105" w:leftChars="-50" w:right="-105" w:rightChars="-50"/>
                    <w:jc w:val="center"/>
                    <w:rPr>
                      <w:rFonts w:hint="default" w:cs="宋体"/>
                      <w:color w:val="auto"/>
                      <w:szCs w:val="21"/>
                      <w:lang w:val="en-US" w:eastAsia="zh-CN"/>
                    </w:rPr>
                  </w:pPr>
                  <w:r>
                    <w:rPr>
                      <w:rFonts w:hint="default" w:cs="宋体"/>
                      <w:color w:val="auto"/>
                      <w:szCs w:val="21"/>
                      <w:lang w:val="en-US" w:eastAsia="zh-CN"/>
                    </w:rPr>
                    <w:t>渠道来水或拉运附近机电井水</w:t>
                  </w:r>
                </w:p>
              </w:tc>
            </w:tr>
            <w:tr w14:paraId="588BB4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0" w:type="pct"/>
                  <w:vAlign w:val="center"/>
                </w:tcPr>
                <w:p w14:paraId="0653329F">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5</w:t>
                  </w:r>
                </w:p>
              </w:tc>
              <w:tc>
                <w:tcPr>
                  <w:tcW w:w="689" w:type="pct"/>
                  <w:vMerge w:val="continue"/>
                  <w:vAlign w:val="center"/>
                </w:tcPr>
                <w:p w14:paraId="47906486">
                  <w:pPr>
                    <w:adjustRightInd w:val="0"/>
                    <w:snapToGrid w:val="0"/>
                    <w:ind w:left="-105" w:leftChars="-50" w:right="-105" w:rightChars="-50"/>
                    <w:jc w:val="center"/>
                    <w:rPr>
                      <w:rFonts w:hint="eastAsia" w:cs="宋体"/>
                      <w:color w:val="auto"/>
                      <w:szCs w:val="21"/>
                      <w:lang w:val="en-US" w:eastAsia="zh-CN"/>
                    </w:rPr>
                  </w:pPr>
                </w:p>
              </w:tc>
              <w:tc>
                <w:tcPr>
                  <w:tcW w:w="1185" w:type="pct"/>
                  <w:vAlign w:val="center"/>
                </w:tcPr>
                <w:p w14:paraId="3A1A5C6D">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电</w:t>
                  </w:r>
                </w:p>
              </w:tc>
              <w:tc>
                <w:tcPr>
                  <w:tcW w:w="958" w:type="pct"/>
                  <w:vAlign w:val="center"/>
                </w:tcPr>
                <w:p w14:paraId="4F24D5F0">
                  <w:pPr>
                    <w:adjustRightInd w:val="0"/>
                    <w:snapToGrid w:val="0"/>
                    <w:ind w:left="-105" w:leftChars="-50" w:right="-105" w:rightChars="-50"/>
                    <w:jc w:val="center"/>
                    <w:rPr>
                      <w:rFonts w:hint="default" w:eastAsia="宋体" w:cs="宋体"/>
                      <w:color w:val="auto"/>
                      <w:szCs w:val="21"/>
                      <w:lang w:val="en-US" w:eastAsia="zh-CN"/>
                    </w:rPr>
                  </w:pPr>
                  <w:r>
                    <w:rPr>
                      <w:rFonts w:hint="eastAsia" w:cs="宋体"/>
                      <w:color w:val="auto"/>
                      <w:szCs w:val="21"/>
                      <w:lang w:val="en-US" w:eastAsia="zh-CN"/>
                    </w:rPr>
                    <w:t>1万kW·h</w:t>
                  </w:r>
                </w:p>
              </w:tc>
              <w:tc>
                <w:tcPr>
                  <w:tcW w:w="1566" w:type="pct"/>
                  <w:vAlign w:val="center"/>
                </w:tcPr>
                <w:p w14:paraId="2F4681E0">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周边供电电网</w:t>
                  </w:r>
                </w:p>
              </w:tc>
            </w:tr>
            <w:tr w14:paraId="16F390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00" w:type="pct"/>
                  <w:vAlign w:val="center"/>
                </w:tcPr>
                <w:p w14:paraId="7A9B673C">
                  <w:pPr>
                    <w:adjustRightInd w:val="0"/>
                    <w:snapToGrid w:val="0"/>
                    <w:ind w:left="-105" w:leftChars="-50" w:right="-105" w:rightChars="-50"/>
                    <w:jc w:val="center"/>
                    <w:rPr>
                      <w:rFonts w:hint="default" w:cs="宋体"/>
                      <w:color w:val="auto"/>
                      <w:szCs w:val="21"/>
                      <w:lang w:val="en-US" w:eastAsia="zh-CN"/>
                    </w:rPr>
                  </w:pPr>
                  <w:r>
                    <w:rPr>
                      <w:rFonts w:hint="eastAsia" w:cs="宋体"/>
                      <w:color w:val="auto"/>
                      <w:szCs w:val="21"/>
                      <w:lang w:val="en-US" w:eastAsia="zh-CN"/>
                    </w:rPr>
                    <w:t>6</w:t>
                  </w:r>
                </w:p>
              </w:tc>
              <w:tc>
                <w:tcPr>
                  <w:tcW w:w="689" w:type="pct"/>
                  <w:vMerge w:val="continue"/>
                  <w:vAlign w:val="center"/>
                </w:tcPr>
                <w:p w14:paraId="6B2C46E9">
                  <w:pPr>
                    <w:adjustRightInd w:val="0"/>
                    <w:snapToGrid w:val="0"/>
                    <w:ind w:left="-105" w:leftChars="-50" w:right="-105" w:rightChars="-50"/>
                    <w:jc w:val="center"/>
                    <w:rPr>
                      <w:rFonts w:hint="eastAsia" w:cs="宋体"/>
                      <w:color w:val="auto"/>
                      <w:szCs w:val="21"/>
                      <w:lang w:val="en-US" w:eastAsia="zh-CN"/>
                    </w:rPr>
                  </w:pPr>
                </w:p>
              </w:tc>
              <w:tc>
                <w:tcPr>
                  <w:tcW w:w="1185" w:type="pct"/>
                  <w:shd w:val="clear" w:color="auto" w:fill="auto"/>
                  <w:vAlign w:val="center"/>
                </w:tcPr>
                <w:p w14:paraId="549796AC">
                  <w:pPr>
                    <w:adjustRightInd w:val="0"/>
                    <w:snapToGrid w:val="0"/>
                    <w:ind w:left="-105" w:leftChars="-50" w:right="-105" w:rightChars="-50"/>
                    <w:jc w:val="center"/>
                    <w:rPr>
                      <w:rFonts w:hint="eastAsia" w:ascii="Times New Roman" w:hAnsi="Times New Roman" w:eastAsia="宋体" w:cs="宋体"/>
                      <w:color w:val="auto"/>
                      <w:kern w:val="2"/>
                      <w:sz w:val="21"/>
                      <w:szCs w:val="21"/>
                      <w:lang w:val="en-US" w:eastAsia="zh-CN" w:bidi="ar-SA"/>
                    </w:rPr>
                  </w:pPr>
                  <w:r>
                    <w:rPr>
                      <w:rFonts w:hint="eastAsia" w:cs="宋体"/>
                      <w:color w:val="auto"/>
                      <w:szCs w:val="21"/>
                      <w:lang w:val="en-US" w:eastAsia="zh-CN"/>
                    </w:rPr>
                    <w:t>柴油</w:t>
                  </w:r>
                </w:p>
              </w:tc>
              <w:tc>
                <w:tcPr>
                  <w:tcW w:w="958" w:type="pct"/>
                  <w:shd w:val="clear" w:color="auto" w:fill="auto"/>
                  <w:vAlign w:val="center"/>
                </w:tcPr>
                <w:p w14:paraId="0B20D462">
                  <w:pPr>
                    <w:adjustRightInd w:val="0"/>
                    <w:snapToGrid w:val="0"/>
                    <w:ind w:left="-105" w:leftChars="-50" w:right="-105" w:rightChars="-50"/>
                    <w:jc w:val="center"/>
                    <w:rPr>
                      <w:rFonts w:hint="default" w:ascii="Times New Roman" w:hAnsi="Times New Roman" w:eastAsia="宋体" w:cs="宋体"/>
                      <w:color w:val="auto"/>
                      <w:kern w:val="2"/>
                      <w:sz w:val="21"/>
                      <w:szCs w:val="21"/>
                      <w:lang w:val="en-US" w:eastAsia="zh-CN" w:bidi="ar-SA"/>
                    </w:rPr>
                  </w:pPr>
                  <w:r>
                    <w:rPr>
                      <w:rFonts w:hint="eastAsia" w:cs="宋体"/>
                      <w:color w:val="auto"/>
                      <w:szCs w:val="21"/>
                      <w:lang w:val="en-US" w:eastAsia="zh-CN"/>
                    </w:rPr>
                    <w:t>2000t</w:t>
                  </w:r>
                </w:p>
              </w:tc>
              <w:tc>
                <w:tcPr>
                  <w:tcW w:w="1566" w:type="pct"/>
                  <w:shd w:val="clear" w:color="auto" w:fill="auto"/>
                  <w:vAlign w:val="center"/>
                </w:tcPr>
                <w:p w14:paraId="0C66C24D">
                  <w:pPr>
                    <w:adjustRightInd w:val="0"/>
                    <w:snapToGrid w:val="0"/>
                    <w:ind w:left="-105" w:leftChars="-50" w:right="-105" w:rightChars="-50"/>
                    <w:jc w:val="center"/>
                    <w:rPr>
                      <w:rFonts w:hint="default" w:ascii="Times New Roman" w:hAnsi="Times New Roman" w:eastAsia="宋体" w:cs="宋体"/>
                      <w:color w:val="auto"/>
                      <w:kern w:val="2"/>
                      <w:sz w:val="21"/>
                      <w:szCs w:val="21"/>
                      <w:lang w:val="en-US" w:eastAsia="zh-CN" w:bidi="ar-SA"/>
                    </w:rPr>
                  </w:pPr>
                  <w:r>
                    <w:rPr>
                      <w:rFonts w:hint="eastAsia" w:cs="宋体"/>
                      <w:color w:val="auto"/>
                      <w:szCs w:val="21"/>
                      <w:lang w:val="en-US" w:eastAsia="zh-CN"/>
                    </w:rPr>
                    <w:t>外购，现用现拉，不在施工场地储存。</w:t>
                  </w:r>
                </w:p>
              </w:tc>
            </w:tr>
          </w:tbl>
          <w:p w14:paraId="20D6E242">
            <w:pPr>
              <w:pStyle w:val="29"/>
              <w:ind w:firstLine="482"/>
              <w:rPr>
                <w:rFonts w:hint="default"/>
                <w:b/>
                <w:bCs/>
                <w:color w:val="auto"/>
              </w:rPr>
            </w:pPr>
            <w:r>
              <w:rPr>
                <w:b/>
                <w:bCs/>
                <w:color w:val="auto"/>
              </w:rPr>
              <w:t>8、施工期主要设备</w:t>
            </w:r>
          </w:p>
          <w:p w14:paraId="6EB2D03F">
            <w:pPr>
              <w:pStyle w:val="29"/>
              <w:rPr>
                <w:rFonts w:hint="default"/>
                <w:color w:val="auto"/>
              </w:rPr>
            </w:pPr>
            <w:r>
              <w:rPr>
                <w:color w:val="auto"/>
              </w:rPr>
              <w:t>施工期主要机械、设备见表</w:t>
            </w:r>
            <w:r>
              <w:rPr>
                <w:rFonts w:hint="eastAsia"/>
                <w:color w:val="auto"/>
                <w:lang w:val="en-US" w:eastAsia="zh-CN"/>
              </w:rPr>
              <w:t>7</w:t>
            </w:r>
            <w:r>
              <w:rPr>
                <w:color w:val="auto"/>
              </w:rPr>
              <w:t>。</w:t>
            </w:r>
          </w:p>
          <w:p w14:paraId="409D08F3">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表</w:t>
            </w:r>
            <w:r>
              <w:rPr>
                <w:rFonts w:hint="eastAsia" w:eastAsia="黑体" w:cs="宋体"/>
                <w:color w:val="auto"/>
                <w:kern w:val="0"/>
                <w:sz w:val="24"/>
                <w:lang w:val="en-US" w:eastAsia="zh-CN"/>
              </w:rPr>
              <w:t>7</w:t>
            </w:r>
            <w:r>
              <w:rPr>
                <w:rFonts w:hint="eastAsia" w:eastAsia="黑体" w:cs="宋体"/>
                <w:color w:val="auto"/>
                <w:kern w:val="0"/>
                <w:sz w:val="24"/>
              </w:rPr>
              <w:t xml:space="preserve">  主要施工设备一览表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26"/>
              <w:gridCol w:w="1021"/>
              <w:gridCol w:w="2459"/>
              <w:gridCol w:w="975"/>
            </w:tblGrid>
            <w:tr w14:paraId="330BFA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636D2825">
                  <w:pPr>
                    <w:adjustRightInd w:val="0"/>
                    <w:snapToGrid w:val="0"/>
                    <w:ind w:left="-105" w:leftChars="-50" w:right="-105" w:rightChars="-50"/>
                    <w:jc w:val="center"/>
                    <w:rPr>
                      <w:rFonts w:cs="宋体"/>
                      <w:color w:val="auto"/>
                      <w:szCs w:val="21"/>
                    </w:rPr>
                  </w:pPr>
                  <w:r>
                    <w:rPr>
                      <w:rFonts w:hint="eastAsia" w:cs="宋体"/>
                      <w:color w:val="auto"/>
                      <w:szCs w:val="21"/>
                    </w:rPr>
                    <w:t>序号</w:t>
                  </w:r>
                </w:p>
              </w:tc>
              <w:tc>
                <w:tcPr>
                  <w:tcW w:w="1519" w:type="pct"/>
                  <w:vAlign w:val="center"/>
                </w:tcPr>
                <w:p w14:paraId="6DA9F36C">
                  <w:pPr>
                    <w:adjustRightInd w:val="0"/>
                    <w:snapToGrid w:val="0"/>
                    <w:ind w:left="-105" w:leftChars="-50" w:right="-105" w:rightChars="-50"/>
                    <w:jc w:val="center"/>
                    <w:rPr>
                      <w:rFonts w:cs="宋体"/>
                      <w:color w:val="auto"/>
                      <w:szCs w:val="21"/>
                    </w:rPr>
                  </w:pPr>
                  <w:r>
                    <w:rPr>
                      <w:rFonts w:hint="eastAsia" w:cs="宋体"/>
                      <w:color w:val="auto"/>
                      <w:szCs w:val="21"/>
                    </w:rPr>
                    <w:t>机械名称</w:t>
                  </w:r>
                </w:p>
              </w:tc>
              <w:tc>
                <w:tcPr>
                  <w:tcW w:w="639" w:type="pct"/>
                  <w:vAlign w:val="center"/>
                </w:tcPr>
                <w:p w14:paraId="2BEC6A3A">
                  <w:pPr>
                    <w:adjustRightInd w:val="0"/>
                    <w:snapToGrid w:val="0"/>
                    <w:ind w:left="-105" w:leftChars="-50" w:right="-105" w:rightChars="-50"/>
                    <w:jc w:val="center"/>
                    <w:rPr>
                      <w:rFonts w:cs="宋体"/>
                      <w:color w:val="auto"/>
                      <w:szCs w:val="21"/>
                    </w:rPr>
                  </w:pPr>
                  <w:r>
                    <w:rPr>
                      <w:rFonts w:hint="eastAsia" w:cs="宋体"/>
                      <w:color w:val="auto"/>
                      <w:szCs w:val="21"/>
                    </w:rPr>
                    <w:t>单位</w:t>
                  </w:r>
                </w:p>
              </w:tc>
              <w:tc>
                <w:tcPr>
                  <w:tcW w:w="1540" w:type="pct"/>
                  <w:vAlign w:val="center"/>
                </w:tcPr>
                <w:p w14:paraId="27B3ED71">
                  <w:pPr>
                    <w:adjustRightInd w:val="0"/>
                    <w:snapToGrid w:val="0"/>
                    <w:ind w:left="-105" w:leftChars="-50" w:right="-105" w:rightChars="-50"/>
                    <w:jc w:val="center"/>
                    <w:rPr>
                      <w:rFonts w:cs="宋体"/>
                      <w:color w:val="auto"/>
                      <w:szCs w:val="21"/>
                    </w:rPr>
                  </w:pPr>
                  <w:r>
                    <w:rPr>
                      <w:rFonts w:hint="eastAsia" w:cs="宋体"/>
                      <w:color w:val="auto"/>
                      <w:szCs w:val="21"/>
                    </w:rPr>
                    <w:t>规格</w:t>
                  </w:r>
                </w:p>
              </w:tc>
              <w:tc>
                <w:tcPr>
                  <w:tcW w:w="610" w:type="pct"/>
                  <w:vAlign w:val="center"/>
                </w:tcPr>
                <w:p w14:paraId="3CA8CEA2">
                  <w:pPr>
                    <w:adjustRightInd w:val="0"/>
                    <w:snapToGrid w:val="0"/>
                    <w:ind w:left="-105" w:leftChars="-50" w:right="-105" w:rightChars="-50"/>
                    <w:jc w:val="center"/>
                    <w:rPr>
                      <w:rFonts w:cs="宋体"/>
                      <w:color w:val="auto"/>
                      <w:szCs w:val="21"/>
                    </w:rPr>
                  </w:pPr>
                  <w:r>
                    <w:rPr>
                      <w:rFonts w:hint="eastAsia" w:cs="宋体"/>
                      <w:color w:val="auto"/>
                      <w:szCs w:val="21"/>
                    </w:rPr>
                    <w:t>数量</w:t>
                  </w:r>
                </w:p>
              </w:tc>
            </w:tr>
            <w:tr w14:paraId="100FD6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6D9EEEFD">
                  <w:pPr>
                    <w:adjustRightInd w:val="0"/>
                    <w:snapToGrid w:val="0"/>
                    <w:ind w:left="-105" w:leftChars="-50" w:right="-105" w:rightChars="-50"/>
                    <w:jc w:val="center"/>
                    <w:rPr>
                      <w:rFonts w:cs="宋体"/>
                      <w:color w:val="auto"/>
                      <w:szCs w:val="21"/>
                    </w:rPr>
                  </w:pPr>
                  <w:r>
                    <w:rPr>
                      <w:rFonts w:hint="eastAsia" w:cs="宋体"/>
                      <w:color w:val="auto"/>
                      <w:szCs w:val="21"/>
                    </w:rPr>
                    <w:t>1</w:t>
                  </w:r>
                </w:p>
              </w:tc>
              <w:tc>
                <w:tcPr>
                  <w:tcW w:w="1519" w:type="pct"/>
                  <w:vAlign w:val="center"/>
                </w:tcPr>
                <w:p w14:paraId="054340F2">
                  <w:pPr>
                    <w:adjustRightInd w:val="0"/>
                    <w:snapToGrid w:val="0"/>
                    <w:ind w:left="-105" w:leftChars="-50" w:right="-105" w:rightChars="-50"/>
                    <w:jc w:val="center"/>
                    <w:rPr>
                      <w:rFonts w:cs="宋体"/>
                      <w:color w:val="auto"/>
                      <w:szCs w:val="21"/>
                    </w:rPr>
                  </w:pPr>
                  <w:r>
                    <w:rPr>
                      <w:rFonts w:hint="eastAsia" w:cs="宋体"/>
                      <w:color w:val="auto"/>
                      <w:szCs w:val="21"/>
                    </w:rPr>
                    <w:t>自卸汽车</w:t>
                  </w:r>
                </w:p>
              </w:tc>
              <w:tc>
                <w:tcPr>
                  <w:tcW w:w="639" w:type="pct"/>
                  <w:vAlign w:val="center"/>
                </w:tcPr>
                <w:p w14:paraId="001F4016">
                  <w:pPr>
                    <w:adjustRightInd w:val="0"/>
                    <w:snapToGrid w:val="0"/>
                    <w:ind w:left="-105" w:leftChars="-50" w:right="-105" w:rightChars="-50"/>
                    <w:jc w:val="center"/>
                    <w:rPr>
                      <w:rFonts w:cs="宋体"/>
                      <w:color w:val="auto"/>
                      <w:szCs w:val="21"/>
                    </w:rPr>
                  </w:pPr>
                  <w:r>
                    <w:rPr>
                      <w:rFonts w:hint="eastAsia" w:cs="宋体"/>
                      <w:color w:val="auto"/>
                      <w:szCs w:val="21"/>
                    </w:rPr>
                    <w:t>辆</w:t>
                  </w:r>
                </w:p>
              </w:tc>
              <w:tc>
                <w:tcPr>
                  <w:tcW w:w="1540" w:type="pct"/>
                  <w:vAlign w:val="center"/>
                </w:tcPr>
                <w:p w14:paraId="49EA39FF">
                  <w:pPr>
                    <w:adjustRightInd w:val="0"/>
                    <w:snapToGrid w:val="0"/>
                    <w:ind w:left="-105" w:leftChars="-50" w:right="-105" w:rightChars="-50"/>
                    <w:jc w:val="center"/>
                    <w:rPr>
                      <w:rFonts w:cs="宋体"/>
                      <w:color w:val="auto"/>
                      <w:szCs w:val="21"/>
                    </w:rPr>
                  </w:pPr>
                  <w:r>
                    <w:rPr>
                      <w:rFonts w:hint="eastAsia" w:cs="宋体"/>
                      <w:color w:val="auto"/>
                      <w:szCs w:val="21"/>
                    </w:rPr>
                    <w:t>8t</w:t>
                  </w:r>
                </w:p>
              </w:tc>
              <w:tc>
                <w:tcPr>
                  <w:tcW w:w="610" w:type="pct"/>
                  <w:vAlign w:val="center"/>
                </w:tcPr>
                <w:p w14:paraId="39BFD9B5">
                  <w:pPr>
                    <w:adjustRightInd w:val="0"/>
                    <w:snapToGrid w:val="0"/>
                    <w:ind w:left="-105" w:leftChars="-50" w:right="-105" w:rightChars="-50"/>
                    <w:jc w:val="center"/>
                    <w:rPr>
                      <w:rFonts w:cs="宋体"/>
                      <w:color w:val="auto"/>
                      <w:szCs w:val="21"/>
                    </w:rPr>
                  </w:pPr>
                  <w:r>
                    <w:rPr>
                      <w:rFonts w:hint="eastAsia" w:cs="宋体"/>
                      <w:color w:val="auto"/>
                      <w:szCs w:val="21"/>
                    </w:rPr>
                    <w:t>12</w:t>
                  </w:r>
                </w:p>
              </w:tc>
            </w:tr>
            <w:tr w14:paraId="73FAEF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4AA34150">
                  <w:pPr>
                    <w:adjustRightInd w:val="0"/>
                    <w:snapToGrid w:val="0"/>
                    <w:ind w:left="-105" w:leftChars="-50" w:right="-105" w:rightChars="-50"/>
                    <w:jc w:val="center"/>
                    <w:rPr>
                      <w:rFonts w:cs="宋体"/>
                      <w:color w:val="auto"/>
                      <w:szCs w:val="21"/>
                    </w:rPr>
                  </w:pPr>
                  <w:r>
                    <w:rPr>
                      <w:rFonts w:hint="eastAsia" w:cs="宋体"/>
                      <w:color w:val="auto"/>
                      <w:szCs w:val="21"/>
                    </w:rPr>
                    <w:t>2</w:t>
                  </w:r>
                </w:p>
              </w:tc>
              <w:tc>
                <w:tcPr>
                  <w:tcW w:w="1519" w:type="pct"/>
                  <w:vAlign w:val="center"/>
                </w:tcPr>
                <w:p w14:paraId="740D68BC">
                  <w:pPr>
                    <w:adjustRightInd w:val="0"/>
                    <w:snapToGrid w:val="0"/>
                    <w:ind w:left="-105" w:leftChars="-50" w:right="-105" w:rightChars="-50"/>
                    <w:jc w:val="center"/>
                    <w:rPr>
                      <w:rFonts w:cs="宋体"/>
                      <w:color w:val="auto"/>
                      <w:szCs w:val="21"/>
                    </w:rPr>
                  </w:pPr>
                  <w:r>
                    <w:rPr>
                      <w:rFonts w:hint="eastAsia" w:cs="宋体"/>
                      <w:color w:val="auto"/>
                      <w:szCs w:val="21"/>
                    </w:rPr>
                    <w:t>自卸汽车</w:t>
                  </w:r>
                </w:p>
              </w:tc>
              <w:tc>
                <w:tcPr>
                  <w:tcW w:w="639" w:type="pct"/>
                  <w:vAlign w:val="center"/>
                </w:tcPr>
                <w:p w14:paraId="4177E9DC">
                  <w:pPr>
                    <w:adjustRightInd w:val="0"/>
                    <w:snapToGrid w:val="0"/>
                    <w:ind w:left="-105" w:leftChars="-50" w:right="-105" w:rightChars="-50"/>
                    <w:jc w:val="center"/>
                    <w:rPr>
                      <w:rFonts w:cs="宋体"/>
                      <w:color w:val="auto"/>
                      <w:szCs w:val="21"/>
                    </w:rPr>
                  </w:pPr>
                  <w:r>
                    <w:rPr>
                      <w:rFonts w:hint="eastAsia" w:cs="宋体"/>
                      <w:color w:val="auto"/>
                      <w:szCs w:val="21"/>
                    </w:rPr>
                    <w:t>辆</w:t>
                  </w:r>
                </w:p>
              </w:tc>
              <w:tc>
                <w:tcPr>
                  <w:tcW w:w="1540" w:type="pct"/>
                  <w:vAlign w:val="center"/>
                </w:tcPr>
                <w:p w14:paraId="3053769D">
                  <w:pPr>
                    <w:adjustRightInd w:val="0"/>
                    <w:snapToGrid w:val="0"/>
                    <w:ind w:left="-105" w:leftChars="-50" w:right="-105" w:rightChars="-50"/>
                    <w:jc w:val="center"/>
                    <w:rPr>
                      <w:rFonts w:cs="宋体"/>
                      <w:color w:val="auto"/>
                      <w:szCs w:val="21"/>
                    </w:rPr>
                  </w:pPr>
                  <w:r>
                    <w:rPr>
                      <w:rFonts w:hint="eastAsia" w:cs="宋体"/>
                      <w:color w:val="auto"/>
                      <w:szCs w:val="21"/>
                    </w:rPr>
                    <w:t>3t</w:t>
                  </w:r>
                </w:p>
              </w:tc>
              <w:tc>
                <w:tcPr>
                  <w:tcW w:w="610" w:type="pct"/>
                  <w:vAlign w:val="center"/>
                </w:tcPr>
                <w:p w14:paraId="0CFA28C6">
                  <w:pPr>
                    <w:adjustRightInd w:val="0"/>
                    <w:snapToGrid w:val="0"/>
                    <w:ind w:left="-105" w:leftChars="-50" w:right="-105" w:rightChars="-50"/>
                    <w:jc w:val="center"/>
                    <w:rPr>
                      <w:rFonts w:cs="宋体"/>
                      <w:color w:val="auto"/>
                      <w:szCs w:val="21"/>
                    </w:rPr>
                  </w:pPr>
                  <w:r>
                    <w:rPr>
                      <w:rFonts w:hint="eastAsia" w:cs="宋体"/>
                      <w:color w:val="auto"/>
                      <w:szCs w:val="21"/>
                    </w:rPr>
                    <w:t>4</w:t>
                  </w:r>
                </w:p>
              </w:tc>
            </w:tr>
            <w:tr w14:paraId="055C30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7CB74500">
                  <w:pPr>
                    <w:adjustRightInd w:val="0"/>
                    <w:snapToGrid w:val="0"/>
                    <w:ind w:left="-105" w:leftChars="-50" w:right="-105" w:rightChars="-50"/>
                    <w:jc w:val="center"/>
                    <w:rPr>
                      <w:rFonts w:cs="宋体"/>
                      <w:color w:val="auto"/>
                      <w:szCs w:val="21"/>
                    </w:rPr>
                  </w:pPr>
                  <w:r>
                    <w:rPr>
                      <w:rFonts w:hint="eastAsia" w:cs="宋体"/>
                      <w:color w:val="auto"/>
                      <w:szCs w:val="21"/>
                    </w:rPr>
                    <w:t>3</w:t>
                  </w:r>
                </w:p>
              </w:tc>
              <w:tc>
                <w:tcPr>
                  <w:tcW w:w="1519" w:type="pct"/>
                  <w:vAlign w:val="center"/>
                </w:tcPr>
                <w:p w14:paraId="1DDF0A50">
                  <w:pPr>
                    <w:adjustRightInd w:val="0"/>
                    <w:snapToGrid w:val="0"/>
                    <w:ind w:left="-105" w:leftChars="-50" w:right="-105" w:rightChars="-50"/>
                    <w:jc w:val="center"/>
                    <w:rPr>
                      <w:rFonts w:cs="宋体"/>
                      <w:color w:val="auto"/>
                      <w:szCs w:val="21"/>
                    </w:rPr>
                  </w:pPr>
                  <w:r>
                    <w:rPr>
                      <w:rFonts w:hint="eastAsia" w:cs="宋体"/>
                      <w:color w:val="auto"/>
                      <w:szCs w:val="21"/>
                    </w:rPr>
                    <w:t>挖掘机</w:t>
                  </w:r>
                </w:p>
              </w:tc>
              <w:tc>
                <w:tcPr>
                  <w:tcW w:w="639" w:type="pct"/>
                  <w:vAlign w:val="center"/>
                </w:tcPr>
                <w:p w14:paraId="109B558A">
                  <w:pPr>
                    <w:adjustRightInd w:val="0"/>
                    <w:snapToGrid w:val="0"/>
                    <w:ind w:left="-105" w:leftChars="-50" w:right="-105" w:rightChars="-50"/>
                    <w:jc w:val="center"/>
                    <w:rPr>
                      <w:rFonts w:cs="宋体"/>
                      <w:color w:val="auto"/>
                      <w:szCs w:val="21"/>
                    </w:rPr>
                  </w:pPr>
                  <w:r>
                    <w:rPr>
                      <w:rFonts w:hint="eastAsia" w:cs="宋体"/>
                      <w:color w:val="auto"/>
                      <w:szCs w:val="21"/>
                    </w:rPr>
                    <w:t>辆</w:t>
                  </w:r>
                </w:p>
              </w:tc>
              <w:tc>
                <w:tcPr>
                  <w:tcW w:w="1540" w:type="pct"/>
                  <w:vAlign w:val="center"/>
                </w:tcPr>
                <w:p w14:paraId="322D44A2">
                  <w:pPr>
                    <w:adjustRightInd w:val="0"/>
                    <w:snapToGrid w:val="0"/>
                    <w:ind w:left="-105" w:leftChars="-50" w:right="-105" w:rightChars="-50"/>
                    <w:jc w:val="center"/>
                    <w:rPr>
                      <w:rFonts w:cs="宋体"/>
                      <w:color w:val="auto"/>
                      <w:szCs w:val="21"/>
                    </w:rPr>
                  </w:pPr>
                  <w:r>
                    <w:rPr>
                      <w:rFonts w:hint="eastAsia" w:cs="宋体"/>
                      <w:color w:val="auto"/>
                      <w:szCs w:val="21"/>
                    </w:rPr>
                    <w:t>1m</w:t>
                  </w:r>
                  <w:r>
                    <w:rPr>
                      <w:rFonts w:hint="eastAsia" w:cs="宋体"/>
                      <w:color w:val="auto"/>
                      <w:szCs w:val="21"/>
                      <w:vertAlign w:val="superscript"/>
                    </w:rPr>
                    <w:t>3</w:t>
                  </w:r>
                </w:p>
              </w:tc>
              <w:tc>
                <w:tcPr>
                  <w:tcW w:w="610" w:type="pct"/>
                  <w:vAlign w:val="center"/>
                </w:tcPr>
                <w:p w14:paraId="0DAEC8DB">
                  <w:pPr>
                    <w:adjustRightInd w:val="0"/>
                    <w:snapToGrid w:val="0"/>
                    <w:ind w:left="-105" w:leftChars="-50" w:right="-105" w:rightChars="-50"/>
                    <w:jc w:val="center"/>
                    <w:rPr>
                      <w:rFonts w:cs="宋体"/>
                      <w:color w:val="auto"/>
                      <w:szCs w:val="21"/>
                    </w:rPr>
                  </w:pPr>
                  <w:r>
                    <w:rPr>
                      <w:rFonts w:hint="eastAsia" w:cs="宋体"/>
                      <w:color w:val="auto"/>
                      <w:szCs w:val="21"/>
                    </w:rPr>
                    <w:t>4</w:t>
                  </w:r>
                </w:p>
              </w:tc>
            </w:tr>
            <w:tr w14:paraId="4ABD8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89" w:type="pct"/>
                  <w:vAlign w:val="center"/>
                </w:tcPr>
                <w:p w14:paraId="3CB9DE1F">
                  <w:pPr>
                    <w:adjustRightInd w:val="0"/>
                    <w:snapToGrid w:val="0"/>
                    <w:ind w:left="-105" w:leftChars="-50" w:right="-105" w:rightChars="-50"/>
                    <w:jc w:val="center"/>
                    <w:rPr>
                      <w:rFonts w:cs="宋体"/>
                      <w:color w:val="auto"/>
                      <w:szCs w:val="21"/>
                    </w:rPr>
                  </w:pPr>
                  <w:r>
                    <w:rPr>
                      <w:rFonts w:hint="eastAsia" w:cs="宋体"/>
                      <w:color w:val="auto"/>
                      <w:szCs w:val="21"/>
                    </w:rPr>
                    <w:t>4</w:t>
                  </w:r>
                </w:p>
              </w:tc>
              <w:tc>
                <w:tcPr>
                  <w:tcW w:w="1519" w:type="pct"/>
                  <w:vAlign w:val="center"/>
                </w:tcPr>
                <w:p w14:paraId="418B2B05">
                  <w:pPr>
                    <w:adjustRightInd w:val="0"/>
                    <w:snapToGrid w:val="0"/>
                    <w:ind w:left="-105" w:leftChars="-50" w:right="-105" w:rightChars="-50"/>
                    <w:jc w:val="center"/>
                    <w:rPr>
                      <w:rFonts w:cs="宋体"/>
                      <w:color w:val="auto"/>
                      <w:szCs w:val="21"/>
                    </w:rPr>
                  </w:pPr>
                  <w:r>
                    <w:rPr>
                      <w:rFonts w:hint="eastAsia" w:cs="宋体"/>
                      <w:color w:val="auto"/>
                      <w:szCs w:val="21"/>
                    </w:rPr>
                    <w:t>推土机</w:t>
                  </w:r>
                </w:p>
              </w:tc>
              <w:tc>
                <w:tcPr>
                  <w:tcW w:w="639" w:type="pct"/>
                  <w:vAlign w:val="center"/>
                </w:tcPr>
                <w:p w14:paraId="12FE3DE7">
                  <w:pPr>
                    <w:adjustRightInd w:val="0"/>
                    <w:snapToGrid w:val="0"/>
                    <w:ind w:left="-105" w:leftChars="-50" w:right="-105" w:rightChars="-50"/>
                    <w:jc w:val="center"/>
                    <w:rPr>
                      <w:rFonts w:cs="宋体"/>
                      <w:color w:val="auto"/>
                      <w:szCs w:val="21"/>
                    </w:rPr>
                  </w:pPr>
                  <w:r>
                    <w:rPr>
                      <w:rFonts w:hint="eastAsia" w:cs="宋体"/>
                      <w:color w:val="auto"/>
                      <w:szCs w:val="21"/>
                    </w:rPr>
                    <w:t>辆</w:t>
                  </w:r>
                </w:p>
              </w:tc>
              <w:tc>
                <w:tcPr>
                  <w:tcW w:w="1540" w:type="pct"/>
                  <w:vAlign w:val="center"/>
                </w:tcPr>
                <w:p w14:paraId="3E998DA7">
                  <w:pPr>
                    <w:adjustRightInd w:val="0"/>
                    <w:snapToGrid w:val="0"/>
                    <w:ind w:left="-105" w:leftChars="-50" w:right="-105" w:rightChars="-50"/>
                    <w:jc w:val="center"/>
                    <w:rPr>
                      <w:rFonts w:cs="宋体"/>
                      <w:color w:val="auto"/>
                      <w:szCs w:val="21"/>
                    </w:rPr>
                  </w:pPr>
                  <w:r>
                    <w:rPr>
                      <w:rFonts w:hint="eastAsia" w:cs="宋体"/>
                      <w:color w:val="auto"/>
                      <w:szCs w:val="21"/>
                    </w:rPr>
                    <w:t>74KW</w:t>
                  </w:r>
                </w:p>
              </w:tc>
              <w:tc>
                <w:tcPr>
                  <w:tcW w:w="610" w:type="pct"/>
                  <w:vAlign w:val="center"/>
                </w:tcPr>
                <w:p w14:paraId="23DC0521">
                  <w:pPr>
                    <w:adjustRightInd w:val="0"/>
                    <w:snapToGrid w:val="0"/>
                    <w:ind w:left="-105" w:leftChars="-50" w:right="-105" w:rightChars="-50"/>
                    <w:jc w:val="center"/>
                    <w:rPr>
                      <w:rFonts w:cs="宋体"/>
                      <w:color w:val="auto"/>
                      <w:szCs w:val="21"/>
                    </w:rPr>
                  </w:pPr>
                  <w:r>
                    <w:rPr>
                      <w:rFonts w:hint="eastAsia" w:cs="宋体"/>
                      <w:color w:val="auto"/>
                      <w:szCs w:val="21"/>
                    </w:rPr>
                    <w:t>4</w:t>
                  </w:r>
                </w:p>
              </w:tc>
            </w:tr>
            <w:tr w14:paraId="0935A7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shd w:val="clear" w:color="auto" w:fill="auto"/>
                  <w:vAlign w:val="center"/>
                </w:tcPr>
                <w:p w14:paraId="63A70BAF">
                  <w:pPr>
                    <w:adjustRightInd w:val="0"/>
                    <w:snapToGrid w:val="0"/>
                    <w:ind w:left="-105" w:leftChars="-50" w:right="-105" w:rightChars="-50"/>
                    <w:jc w:val="center"/>
                    <w:rPr>
                      <w:rFonts w:cs="宋体"/>
                      <w:color w:val="auto"/>
                      <w:szCs w:val="21"/>
                    </w:rPr>
                  </w:pPr>
                  <w:r>
                    <w:rPr>
                      <w:rFonts w:hint="eastAsia" w:cs="宋体"/>
                      <w:color w:val="auto"/>
                      <w:szCs w:val="21"/>
                    </w:rPr>
                    <w:t>5</w:t>
                  </w:r>
                </w:p>
              </w:tc>
              <w:tc>
                <w:tcPr>
                  <w:tcW w:w="1519" w:type="pct"/>
                  <w:vAlign w:val="center"/>
                </w:tcPr>
                <w:p w14:paraId="1A7813FD">
                  <w:pPr>
                    <w:adjustRightInd w:val="0"/>
                    <w:snapToGrid w:val="0"/>
                    <w:ind w:left="-105" w:leftChars="-50" w:right="-105" w:rightChars="-50"/>
                    <w:jc w:val="center"/>
                    <w:rPr>
                      <w:rFonts w:cs="宋体"/>
                      <w:color w:val="auto"/>
                      <w:szCs w:val="21"/>
                    </w:rPr>
                  </w:pPr>
                  <w:r>
                    <w:rPr>
                      <w:rFonts w:hint="eastAsia" w:cs="宋体"/>
                      <w:color w:val="auto"/>
                      <w:szCs w:val="21"/>
                    </w:rPr>
                    <w:t>13～14T振动碾</w:t>
                  </w:r>
                </w:p>
              </w:tc>
              <w:tc>
                <w:tcPr>
                  <w:tcW w:w="639" w:type="pct"/>
                  <w:vAlign w:val="center"/>
                </w:tcPr>
                <w:p w14:paraId="0BA39B78">
                  <w:pPr>
                    <w:adjustRightInd w:val="0"/>
                    <w:snapToGrid w:val="0"/>
                    <w:ind w:left="-105" w:leftChars="-50" w:right="-105" w:rightChars="-50"/>
                    <w:jc w:val="center"/>
                    <w:rPr>
                      <w:rFonts w:cs="宋体"/>
                      <w:color w:val="auto"/>
                      <w:szCs w:val="21"/>
                    </w:rPr>
                  </w:pPr>
                  <w:r>
                    <w:rPr>
                      <w:rFonts w:hint="eastAsia" w:cs="宋体"/>
                      <w:color w:val="auto"/>
                      <w:szCs w:val="21"/>
                    </w:rPr>
                    <w:t>辆</w:t>
                  </w:r>
                </w:p>
              </w:tc>
              <w:tc>
                <w:tcPr>
                  <w:tcW w:w="1540" w:type="pct"/>
                  <w:vAlign w:val="center"/>
                </w:tcPr>
                <w:p w14:paraId="1E8FF3CF">
                  <w:pPr>
                    <w:adjustRightInd w:val="0"/>
                    <w:snapToGrid w:val="0"/>
                    <w:ind w:left="-105" w:leftChars="-50" w:right="-105" w:rightChars="-50"/>
                    <w:jc w:val="center"/>
                    <w:rPr>
                      <w:rFonts w:cs="宋体"/>
                      <w:color w:val="auto"/>
                      <w:szCs w:val="21"/>
                    </w:rPr>
                  </w:pPr>
                  <w:r>
                    <w:rPr>
                      <w:rFonts w:hint="eastAsia" w:cs="宋体"/>
                      <w:color w:val="auto"/>
                      <w:szCs w:val="21"/>
                    </w:rPr>
                    <w:t>/</w:t>
                  </w:r>
                </w:p>
              </w:tc>
              <w:tc>
                <w:tcPr>
                  <w:tcW w:w="610" w:type="pct"/>
                  <w:vAlign w:val="center"/>
                </w:tcPr>
                <w:p w14:paraId="1388FBEE">
                  <w:pPr>
                    <w:adjustRightInd w:val="0"/>
                    <w:snapToGrid w:val="0"/>
                    <w:ind w:left="-105" w:leftChars="-50" w:right="-105" w:rightChars="-50"/>
                    <w:jc w:val="center"/>
                    <w:rPr>
                      <w:rFonts w:cs="宋体"/>
                      <w:color w:val="auto"/>
                      <w:szCs w:val="21"/>
                    </w:rPr>
                  </w:pPr>
                  <w:r>
                    <w:rPr>
                      <w:rFonts w:hint="eastAsia" w:cs="宋体"/>
                      <w:color w:val="auto"/>
                      <w:szCs w:val="21"/>
                    </w:rPr>
                    <w:t>4</w:t>
                  </w:r>
                </w:p>
              </w:tc>
            </w:tr>
            <w:tr w14:paraId="0BCA2D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shd w:val="clear" w:color="auto" w:fill="auto"/>
                  <w:vAlign w:val="center"/>
                </w:tcPr>
                <w:p w14:paraId="6A7A562C">
                  <w:pPr>
                    <w:adjustRightInd w:val="0"/>
                    <w:snapToGrid w:val="0"/>
                    <w:ind w:left="-105" w:leftChars="-50" w:right="-105" w:rightChars="-50"/>
                    <w:jc w:val="center"/>
                    <w:rPr>
                      <w:rFonts w:cs="宋体"/>
                      <w:color w:val="auto"/>
                      <w:szCs w:val="21"/>
                    </w:rPr>
                  </w:pPr>
                  <w:r>
                    <w:rPr>
                      <w:rFonts w:hint="eastAsia" w:cs="宋体"/>
                      <w:color w:val="auto"/>
                      <w:szCs w:val="21"/>
                    </w:rPr>
                    <w:t>6</w:t>
                  </w:r>
                </w:p>
              </w:tc>
              <w:tc>
                <w:tcPr>
                  <w:tcW w:w="1519" w:type="pct"/>
                  <w:vAlign w:val="center"/>
                </w:tcPr>
                <w:p w14:paraId="7248B7D7">
                  <w:pPr>
                    <w:adjustRightInd w:val="0"/>
                    <w:snapToGrid w:val="0"/>
                    <w:ind w:left="-105" w:leftChars="-50" w:right="-105" w:rightChars="-50"/>
                    <w:jc w:val="center"/>
                    <w:rPr>
                      <w:rFonts w:cs="宋体"/>
                      <w:color w:val="auto"/>
                      <w:szCs w:val="21"/>
                    </w:rPr>
                  </w:pPr>
                  <w:r>
                    <w:rPr>
                      <w:rFonts w:hint="eastAsia" w:cs="宋体"/>
                      <w:color w:val="auto"/>
                      <w:szCs w:val="21"/>
                    </w:rPr>
                    <w:t>内燃夯实机</w:t>
                  </w:r>
                </w:p>
              </w:tc>
              <w:tc>
                <w:tcPr>
                  <w:tcW w:w="639" w:type="pct"/>
                  <w:vAlign w:val="center"/>
                </w:tcPr>
                <w:p w14:paraId="6AC1957C">
                  <w:pPr>
                    <w:adjustRightInd w:val="0"/>
                    <w:snapToGrid w:val="0"/>
                    <w:ind w:left="-105" w:leftChars="-50" w:right="-105" w:rightChars="-50"/>
                    <w:jc w:val="center"/>
                    <w:rPr>
                      <w:rFonts w:cs="宋体"/>
                      <w:color w:val="auto"/>
                      <w:szCs w:val="21"/>
                    </w:rPr>
                  </w:pPr>
                  <w:r>
                    <w:rPr>
                      <w:rFonts w:hint="eastAsia" w:cs="宋体"/>
                      <w:color w:val="auto"/>
                      <w:szCs w:val="21"/>
                    </w:rPr>
                    <w:t>台</w:t>
                  </w:r>
                </w:p>
              </w:tc>
              <w:tc>
                <w:tcPr>
                  <w:tcW w:w="1540" w:type="pct"/>
                  <w:vAlign w:val="center"/>
                </w:tcPr>
                <w:p w14:paraId="1F90A2EC">
                  <w:pPr>
                    <w:adjustRightInd w:val="0"/>
                    <w:snapToGrid w:val="0"/>
                    <w:ind w:left="-105" w:leftChars="-50" w:right="-105" w:rightChars="-50"/>
                    <w:jc w:val="center"/>
                    <w:rPr>
                      <w:rFonts w:cs="宋体"/>
                      <w:color w:val="auto"/>
                      <w:szCs w:val="21"/>
                    </w:rPr>
                  </w:pPr>
                  <w:r>
                    <w:rPr>
                      <w:rFonts w:hint="eastAsia" w:cs="宋体"/>
                      <w:color w:val="auto"/>
                      <w:szCs w:val="21"/>
                    </w:rPr>
                    <w:t>2.8KW</w:t>
                  </w:r>
                </w:p>
              </w:tc>
              <w:tc>
                <w:tcPr>
                  <w:tcW w:w="610" w:type="pct"/>
                  <w:vAlign w:val="center"/>
                </w:tcPr>
                <w:p w14:paraId="0AC6E84B">
                  <w:pPr>
                    <w:adjustRightInd w:val="0"/>
                    <w:snapToGrid w:val="0"/>
                    <w:ind w:left="-105" w:leftChars="-50" w:right="-105" w:rightChars="-50"/>
                    <w:jc w:val="center"/>
                    <w:rPr>
                      <w:rFonts w:cs="宋体"/>
                      <w:color w:val="auto"/>
                      <w:szCs w:val="21"/>
                    </w:rPr>
                  </w:pPr>
                  <w:r>
                    <w:rPr>
                      <w:rFonts w:hint="eastAsia" w:cs="宋体"/>
                      <w:color w:val="auto"/>
                      <w:szCs w:val="21"/>
                    </w:rPr>
                    <w:t>10</w:t>
                  </w:r>
                </w:p>
              </w:tc>
            </w:tr>
            <w:tr w14:paraId="7073CA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6639F689">
                  <w:pPr>
                    <w:adjustRightInd w:val="0"/>
                    <w:snapToGrid w:val="0"/>
                    <w:ind w:left="-105" w:leftChars="-50" w:right="-105" w:rightChars="-50"/>
                    <w:jc w:val="center"/>
                    <w:rPr>
                      <w:rFonts w:cs="宋体"/>
                      <w:color w:val="auto"/>
                      <w:szCs w:val="21"/>
                    </w:rPr>
                  </w:pPr>
                  <w:r>
                    <w:rPr>
                      <w:rFonts w:hint="eastAsia" w:cs="宋体"/>
                      <w:color w:val="auto"/>
                      <w:szCs w:val="21"/>
                    </w:rPr>
                    <w:t>7</w:t>
                  </w:r>
                </w:p>
              </w:tc>
              <w:tc>
                <w:tcPr>
                  <w:tcW w:w="1519" w:type="pct"/>
                  <w:vAlign w:val="center"/>
                </w:tcPr>
                <w:p w14:paraId="58B3CBBF">
                  <w:pPr>
                    <w:adjustRightInd w:val="0"/>
                    <w:snapToGrid w:val="0"/>
                    <w:ind w:left="-105" w:leftChars="-50" w:right="-105" w:rightChars="-50"/>
                    <w:jc w:val="center"/>
                    <w:rPr>
                      <w:rFonts w:cs="宋体"/>
                      <w:color w:val="auto"/>
                      <w:szCs w:val="21"/>
                    </w:rPr>
                  </w:pPr>
                  <w:r>
                    <w:rPr>
                      <w:rFonts w:hint="eastAsia" w:cs="宋体"/>
                      <w:color w:val="auto"/>
                      <w:szCs w:val="21"/>
                    </w:rPr>
                    <w:t>混凝土搅拌车</w:t>
                  </w:r>
                </w:p>
              </w:tc>
              <w:tc>
                <w:tcPr>
                  <w:tcW w:w="639" w:type="pct"/>
                  <w:vAlign w:val="center"/>
                </w:tcPr>
                <w:p w14:paraId="049C4066">
                  <w:pPr>
                    <w:adjustRightInd w:val="0"/>
                    <w:snapToGrid w:val="0"/>
                    <w:ind w:left="-105" w:leftChars="-50" w:right="-105" w:rightChars="-50"/>
                    <w:jc w:val="center"/>
                    <w:rPr>
                      <w:rFonts w:cs="宋体"/>
                      <w:color w:val="auto"/>
                      <w:szCs w:val="21"/>
                    </w:rPr>
                  </w:pPr>
                  <w:r>
                    <w:rPr>
                      <w:rFonts w:hint="eastAsia" w:cs="宋体"/>
                      <w:color w:val="auto"/>
                      <w:szCs w:val="21"/>
                    </w:rPr>
                    <w:t>辆</w:t>
                  </w:r>
                </w:p>
              </w:tc>
              <w:tc>
                <w:tcPr>
                  <w:tcW w:w="1540" w:type="pct"/>
                  <w:vAlign w:val="center"/>
                </w:tcPr>
                <w:p w14:paraId="795F2CA4">
                  <w:pPr>
                    <w:adjustRightInd w:val="0"/>
                    <w:snapToGrid w:val="0"/>
                    <w:ind w:left="-105" w:leftChars="-50" w:right="-105" w:rightChars="-50"/>
                    <w:jc w:val="center"/>
                    <w:rPr>
                      <w:rFonts w:cs="宋体"/>
                      <w:color w:val="auto"/>
                      <w:szCs w:val="21"/>
                    </w:rPr>
                  </w:pPr>
                  <w:r>
                    <w:rPr>
                      <w:rFonts w:hint="eastAsia"/>
                      <w:color w:val="auto"/>
                      <w:spacing w:val="3"/>
                    </w:rPr>
                    <w:t>5</w:t>
                  </w:r>
                  <w:r>
                    <w:rPr>
                      <w:color w:val="auto"/>
                      <w:spacing w:val="3"/>
                    </w:rPr>
                    <w:t>m</w:t>
                  </w:r>
                  <w:r>
                    <w:rPr>
                      <w:color w:val="auto"/>
                      <w:spacing w:val="3"/>
                      <w:vertAlign w:val="superscript"/>
                    </w:rPr>
                    <w:t>3</w:t>
                  </w:r>
                </w:p>
              </w:tc>
              <w:tc>
                <w:tcPr>
                  <w:tcW w:w="610" w:type="pct"/>
                  <w:vAlign w:val="center"/>
                </w:tcPr>
                <w:p w14:paraId="53409A7F">
                  <w:pPr>
                    <w:adjustRightInd w:val="0"/>
                    <w:snapToGrid w:val="0"/>
                    <w:ind w:left="-105" w:leftChars="-50" w:right="-105" w:rightChars="-50"/>
                    <w:jc w:val="center"/>
                    <w:rPr>
                      <w:rFonts w:cs="宋体"/>
                      <w:color w:val="auto"/>
                      <w:szCs w:val="21"/>
                    </w:rPr>
                  </w:pPr>
                  <w:r>
                    <w:rPr>
                      <w:rFonts w:hint="eastAsia" w:cs="宋体"/>
                      <w:color w:val="auto"/>
                      <w:szCs w:val="21"/>
                    </w:rPr>
                    <w:t>4</w:t>
                  </w:r>
                </w:p>
              </w:tc>
            </w:tr>
            <w:tr w14:paraId="54544B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253EFF03">
                  <w:pPr>
                    <w:adjustRightInd w:val="0"/>
                    <w:snapToGrid w:val="0"/>
                    <w:ind w:left="-105" w:leftChars="-50" w:right="-105" w:rightChars="-50"/>
                    <w:jc w:val="center"/>
                    <w:rPr>
                      <w:rFonts w:cs="宋体"/>
                      <w:color w:val="auto"/>
                      <w:szCs w:val="21"/>
                    </w:rPr>
                  </w:pPr>
                  <w:r>
                    <w:rPr>
                      <w:rFonts w:hint="eastAsia" w:cs="宋体"/>
                      <w:color w:val="auto"/>
                      <w:szCs w:val="21"/>
                    </w:rPr>
                    <w:t>8</w:t>
                  </w:r>
                </w:p>
              </w:tc>
              <w:tc>
                <w:tcPr>
                  <w:tcW w:w="1519" w:type="pct"/>
                  <w:vAlign w:val="center"/>
                </w:tcPr>
                <w:p w14:paraId="7CC9EB6E">
                  <w:pPr>
                    <w:adjustRightInd w:val="0"/>
                    <w:snapToGrid w:val="0"/>
                    <w:ind w:left="-105" w:leftChars="-50" w:right="-105" w:rightChars="-50"/>
                    <w:jc w:val="center"/>
                    <w:rPr>
                      <w:rFonts w:cs="宋体"/>
                      <w:color w:val="auto"/>
                      <w:szCs w:val="21"/>
                    </w:rPr>
                  </w:pPr>
                  <w:r>
                    <w:rPr>
                      <w:rFonts w:hint="eastAsia" w:cs="宋体"/>
                      <w:color w:val="auto"/>
                      <w:szCs w:val="21"/>
                    </w:rPr>
                    <w:t>插入式振捣器</w:t>
                  </w:r>
                </w:p>
              </w:tc>
              <w:tc>
                <w:tcPr>
                  <w:tcW w:w="639" w:type="pct"/>
                  <w:vAlign w:val="center"/>
                </w:tcPr>
                <w:p w14:paraId="6959D6E4">
                  <w:pPr>
                    <w:adjustRightInd w:val="0"/>
                    <w:snapToGrid w:val="0"/>
                    <w:ind w:left="-105" w:leftChars="-50" w:right="-105" w:rightChars="-50"/>
                    <w:jc w:val="center"/>
                    <w:rPr>
                      <w:rFonts w:cs="宋体"/>
                      <w:color w:val="auto"/>
                      <w:szCs w:val="21"/>
                    </w:rPr>
                  </w:pPr>
                  <w:r>
                    <w:rPr>
                      <w:rFonts w:hint="eastAsia" w:cs="宋体"/>
                      <w:color w:val="auto"/>
                      <w:szCs w:val="21"/>
                    </w:rPr>
                    <w:t>台</w:t>
                  </w:r>
                </w:p>
              </w:tc>
              <w:tc>
                <w:tcPr>
                  <w:tcW w:w="1540" w:type="pct"/>
                  <w:vAlign w:val="center"/>
                </w:tcPr>
                <w:p w14:paraId="3695D374">
                  <w:pPr>
                    <w:adjustRightInd w:val="0"/>
                    <w:snapToGrid w:val="0"/>
                    <w:ind w:left="-105" w:leftChars="-50" w:right="-105" w:rightChars="-50"/>
                    <w:jc w:val="center"/>
                    <w:rPr>
                      <w:rFonts w:cs="宋体"/>
                      <w:color w:val="auto"/>
                      <w:szCs w:val="21"/>
                    </w:rPr>
                  </w:pPr>
                  <w:r>
                    <w:rPr>
                      <w:rFonts w:hint="eastAsia" w:cs="宋体"/>
                      <w:color w:val="auto"/>
                      <w:szCs w:val="21"/>
                    </w:rPr>
                    <w:t>ZX-70</w:t>
                  </w:r>
                </w:p>
              </w:tc>
              <w:tc>
                <w:tcPr>
                  <w:tcW w:w="610" w:type="pct"/>
                  <w:vAlign w:val="center"/>
                </w:tcPr>
                <w:p w14:paraId="2CDDCED3">
                  <w:pPr>
                    <w:adjustRightInd w:val="0"/>
                    <w:snapToGrid w:val="0"/>
                    <w:ind w:left="-105" w:leftChars="-50" w:right="-105" w:rightChars="-50"/>
                    <w:jc w:val="center"/>
                    <w:rPr>
                      <w:rFonts w:cs="宋体"/>
                      <w:color w:val="auto"/>
                      <w:szCs w:val="21"/>
                    </w:rPr>
                  </w:pPr>
                  <w:r>
                    <w:rPr>
                      <w:rFonts w:hint="eastAsia" w:cs="宋体"/>
                      <w:color w:val="auto"/>
                      <w:szCs w:val="21"/>
                    </w:rPr>
                    <w:t>40</w:t>
                  </w:r>
                </w:p>
              </w:tc>
            </w:tr>
            <w:tr w14:paraId="2EC640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40E6CE5C">
                  <w:pPr>
                    <w:adjustRightInd w:val="0"/>
                    <w:snapToGrid w:val="0"/>
                    <w:ind w:left="-105" w:leftChars="-50" w:right="-105" w:rightChars="-50"/>
                    <w:jc w:val="center"/>
                    <w:rPr>
                      <w:rFonts w:cs="宋体"/>
                      <w:color w:val="auto"/>
                      <w:szCs w:val="21"/>
                    </w:rPr>
                  </w:pPr>
                  <w:r>
                    <w:rPr>
                      <w:rFonts w:hint="eastAsia" w:cs="宋体"/>
                      <w:color w:val="auto"/>
                      <w:szCs w:val="21"/>
                    </w:rPr>
                    <w:t>9</w:t>
                  </w:r>
                </w:p>
              </w:tc>
              <w:tc>
                <w:tcPr>
                  <w:tcW w:w="1519" w:type="pct"/>
                  <w:vAlign w:val="center"/>
                </w:tcPr>
                <w:p w14:paraId="71877BF5">
                  <w:pPr>
                    <w:adjustRightInd w:val="0"/>
                    <w:snapToGrid w:val="0"/>
                    <w:ind w:left="-105" w:leftChars="-50" w:right="-105" w:rightChars="-50"/>
                    <w:jc w:val="center"/>
                    <w:rPr>
                      <w:rFonts w:cs="宋体"/>
                      <w:color w:val="auto"/>
                      <w:szCs w:val="21"/>
                    </w:rPr>
                  </w:pPr>
                  <w:r>
                    <w:rPr>
                      <w:rFonts w:hint="eastAsia" w:cs="宋体"/>
                      <w:color w:val="auto"/>
                      <w:szCs w:val="21"/>
                    </w:rPr>
                    <w:t>蓄水罐</w:t>
                  </w:r>
                </w:p>
              </w:tc>
              <w:tc>
                <w:tcPr>
                  <w:tcW w:w="639" w:type="pct"/>
                  <w:vAlign w:val="center"/>
                </w:tcPr>
                <w:p w14:paraId="75AB4C5A">
                  <w:pPr>
                    <w:adjustRightInd w:val="0"/>
                    <w:snapToGrid w:val="0"/>
                    <w:ind w:left="-105" w:leftChars="-50" w:right="-105" w:rightChars="-50"/>
                    <w:jc w:val="center"/>
                    <w:rPr>
                      <w:rFonts w:cs="宋体"/>
                      <w:color w:val="auto"/>
                      <w:szCs w:val="21"/>
                    </w:rPr>
                  </w:pPr>
                  <w:r>
                    <w:rPr>
                      <w:rFonts w:hint="eastAsia" w:cs="宋体"/>
                      <w:color w:val="auto"/>
                      <w:szCs w:val="21"/>
                    </w:rPr>
                    <w:t>个</w:t>
                  </w:r>
                </w:p>
              </w:tc>
              <w:tc>
                <w:tcPr>
                  <w:tcW w:w="1540" w:type="pct"/>
                  <w:vAlign w:val="center"/>
                </w:tcPr>
                <w:p w14:paraId="479D1DB1">
                  <w:pPr>
                    <w:adjustRightInd w:val="0"/>
                    <w:snapToGrid w:val="0"/>
                    <w:ind w:left="-105" w:leftChars="-50" w:right="-105" w:rightChars="-50"/>
                    <w:jc w:val="center"/>
                    <w:rPr>
                      <w:rFonts w:cs="宋体"/>
                      <w:color w:val="auto"/>
                      <w:szCs w:val="21"/>
                    </w:rPr>
                  </w:pPr>
                  <w:r>
                    <w:rPr>
                      <w:rFonts w:hint="eastAsia" w:cs="宋体"/>
                      <w:color w:val="auto"/>
                      <w:szCs w:val="21"/>
                    </w:rPr>
                    <w:t>10m</w:t>
                  </w:r>
                  <w:r>
                    <w:rPr>
                      <w:rFonts w:hint="eastAsia" w:cs="宋体"/>
                      <w:color w:val="auto"/>
                      <w:szCs w:val="21"/>
                      <w:vertAlign w:val="superscript"/>
                    </w:rPr>
                    <w:t>3</w:t>
                  </w:r>
                </w:p>
              </w:tc>
              <w:tc>
                <w:tcPr>
                  <w:tcW w:w="610" w:type="pct"/>
                  <w:vAlign w:val="center"/>
                </w:tcPr>
                <w:p w14:paraId="7188F906">
                  <w:pPr>
                    <w:adjustRightInd w:val="0"/>
                    <w:snapToGrid w:val="0"/>
                    <w:ind w:left="-105" w:leftChars="-50" w:right="-105" w:rightChars="-50"/>
                    <w:jc w:val="center"/>
                    <w:rPr>
                      <w:rFonts w:cs="宋体"/>
                      <w:color w:val="auto"/>
                      <w:szCs w:val="21"/>
                    </w:rPr>
                  </w:pPr>
                  <w:r>
                    <w:rPr>
                      <w:rFonts w:hint="eastAsia" w:cs="宋体"/>
                      <w:color w:val="auto"/>
                      <w:szCs w:val="21"/>
                    </w:rPr>
                    <w:t>3</w:t>
                  </w:r>
                </w:p>
              </w:tc>
            </w:tr>
            <w:tr w14:paraId="42542A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89" w:type="pct"/>
                  <w:vAlign w:val="center"/>
                </w:tcPr>
                <w:p w14:paraId="13686BFE">
                  <w:pPr>
                    <w:adjustRightInd w:val="0"/>
                    <w:snapToGrid w:val="0"/>
                    <w:ind w:left="-105" w:leftChars="-50" w:right="-105" w:rightChars="-50"/>
                    <w:jc w:val="center"/>
                    <w:rPr>
                      <w:rFonts w:hint="default" w:eastAsia="宋体" w:cs="宋体"/>
                      <w:color w:val="auto"/>
                      <w:szCs w:val="21"/>
                      <w:lang w:val="en-US" w:eastAsia="zh-CN"/>
                    </w:rPr>
                  </w:pPr>
                  <w:r>
                    <w:rPr>
                      <w:rFonts w:hint="eastAsia" w:cs="宋体"/>
                      <w:color w:val="auto"/>
                      <w:szCs w:val="21"/>
                      <w:lang w:val="en-US" w:eastAsia="zh-CN"/>
                    </w:rPr>
                    <w:t>10</w:t>
                  </w:r>
                </w:p>
              </w:tc>
              <w:tc>
                <w:tcPr>
                  <w:tcW w:w="1519" w:type="pct"/>
                  <w:vAlign w:val="center"/>
                </w:tcPr>
                <w:p w14:paraId="6461F02C">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发电机</w:t>
                  </w:r>
                </w:p>
              </w:tc>
              <w:tc>
                <w:tcPr>
                  <w:tcW w:w="639" w:type="pct"/>
                  <w:vAlign w:val="center"/>
                </w:tcPr>
                <w:p w14:paraId="6904F783">
                  <w:pPr>
                    <w:adjustRightInd w:val="0"/>
                    <w:snapToGrid w:val="0"/>
                    <w:ind w:left="-105" w:leftChars="-50" w:right="-105" w:rightChars="-50"/>
                    <w:jc w:val="center"/>
                    <w:rPr>
                      <w:rFonts w:hint="eastAsia" w:cs="宋体"/>
                      <w:color w:val="auto"/>
                      <w:szCs w:val="21"/>
                    </w:rPr>
                  </w:pPr>
                  <w:r>
                    <w:rPr>
                      <w:rFonts w:hint="eastAsia" w:cs="宋体"/>
                      <w:color w:val="auto"/>
                      <w:szCs w:val="21"/>
                    </w:rPr>
                    <w:t>台</w:t>
                  </w:r>
                </w:p>
              </w:tc>
              <w:tc>
                <w:tcPr>
                  <w:tcW w:w="1540" w:type="pct"/>
                  <w:vAlign w:val="center"/>
                </w:tcPr>
                <w:p w14:paraId="3F713431">
                  <w:pPr>
                    <w:adjustRightInd w:val="0"/>
                    <w:snapToGrid w:val="0"/>
                    <w:ind w:left="-105" w:leftChars="-50" w:right="-105" w:rightChars="-50"/>
                    <w:jc w:val="center"/>
                    <w:rPr>
                      <w:rFonts w:hint="eastAsia" w:eastAsia="宋体" w:cs="宋体"/>
                      <w:color w:val="auto"/>
                      <w:szCs w:val="21"/>
                      <w:lang w:val="en-US" w:eastAsia="zh-CN"/>
                    </w:rPr>
                  </w:pPr>
                  <w:r>
                    <w:rPr>
                      <w:rFonts w:hint="eastAsia" w:eastAsia="宋体" w:cs="宋体"/>
                      <w:color w:val="auto"/>
                      <w:szCs w:val="21"/>
                      <w:lang w:val="en-US" w:eastAsia="zh-CN"/>
                    </w:rPr>
                    <w:t>50kw移动式柴油发电机</w:t>
                  </w:r>
                </w:p>
              </w:tc>
              <w:tc>
                <w:tcPr>
                  <w:tcW w:w="610" w:type="pct"/>
                  <w:vAlign w:val="center"/>
                </w:tcPr>
                <w:p w14:paraId="371CC5D4">
                  <w:pPr>
                    <w:adjustRightInd w:val="0"/>
                    <w:snapToGrid w:val="0"/>
                    <w:ind w:left="-105" w:leftChars="-50" w:right="-105" w:rightChars="-50"/>
                    <w:jc w:val="center"/>
                    <w:rPr>
                      <w:rFonts w:hint="eastAsia" w:eastAsia="宋体" w:cs="宋体"/>
                      <w:color w:val="auto"/>
                      <w:szCs w:val="21"/>
                      <w:lang w:val="en-US" w:eastAsia="zh-CN"/>
                    </w:rPr>
                  </w:pPr>
                  <w:r>
                    <w:rPr>
                      <w:rFonts w:hint="eastAsia" w:cs="宋体"/>
                      <w:color w:val="auto"/>
                      <w:szCs w:val="21"/>
                      <w:lang w:val="en-US" w:eastAsia="zh-CN"/>
                    </w:rPr>
                    <w:t>2</w:t>
                  </w:r>
                </w:p>
              </w:tc>
            </w:tr>
          </w:tbl>
          <w:p w14:paraId="069EDF1D">
            <w:pPr>
              <w:pStyle w:val="29"/>
              <w:spacing w:line="500" w:lineRule="exact"/>
              <w:ind w:firstLine="482"/>
              <w:rPr>
                <w:rFonts w:hint="default"/>
                <w:b/>
                <w:bCs/>
                <w:color w:val="auto"/>
              </w:rPr>
            </w:pPr>
            <w:r>
              <w:rPr>
                <w:b/>
                <w:bCs/>
                <w:color w:val="auto"/>
              </w:rPr>
              <w:t>9、运营期管理</w:t>
            </w:r>
          </w:p>
          <w:p w14:paraId="17E21409">
            <w:pPr>
              <w:pStyle w:val="29"/>
              <w:spacing w:line="500" w:lineRule="exact"/>
              <w:rPr>
                <w:rFonts w:hint="default"/>
                <w:color w:val="auto"/>
              </w:rPr>
            </w:pPr>
            <w:r>
              <w:rPr>
                <w:color w:val="auto"/>
              </w:rPr>
              <w:t>本项目建成后由鄯善县水管总站管理，工程管理人员由鄯善县水管总站在职人员担任，预计2人。</w:t>
            </w:r>
          </w:p>
          <w:p w14:paraId="57274F19">
            <w:pPr>
              <w:pStyle w:val="29"/>
              <w:spacing w:line="500" w:lineRule="exact"/>
              <w:rPr>
                <w:color w:val="auto"/>
              </w:rPr>
            </w:pPr>
            <w:r>
              <w:rPr>
                <w:color w:val="auto"/>
              </w:rPr>
              <w:t>由于项目主要是堤防工程，属于季节性管理项目，仅需在洪水期间实行经常性检查，其余时间进行定期检查，故不新增办公场所。</w:t>
            </w:r>
          </w:p>
          <w:p w14:paraId="49A0FB99">
            <w:pPr>
              <w:pStyle w:val="29"/>
              <w:spacing w:line="500" w:lineRule="exact"/>
              <w:rPr>
                <w:color w:val="auto"/>
              </w:rPr>
            </w:pPr>
          </w:p>
          <w:p w14:paraId="6078118A">
            <w:pPr>
              <w:pStyle w:val="29"/>
              <w:spacing w:line="500" w:lineRule="exact"/>
              <w:rPr>
                <w:color w:val="auto"/>
              </w:rPr>
            </w:pPr>
          </w:p>
          <w:p w14:paraId="1A605CB2">
            <w:pPr>
              <w:pStyle w:val="29"/>
              <w:spacing w:line="500" w:lineRule="exact"/>
              <w:rPr>
                <w:color w:val="auto"/>
              </w:rPr>
            </w:pPr>
          </w:p>
          <w:p w14:paraId="3D5FB765">
            <w:pPr>
              <w:pStyle w:val="29"/>
              <w:spacing w:line="500" w:lineRule="exact"/>
              <w:rPr>
                <w:color w:val="auto"/>
              </w:rPr>
            </w:pPr>
          </w:p>
          <w:p w14:paraId="54353BA2">
            <w:pPr>
              <w:pStyle w:val="29"/>
              <w:spacing w:line="500" w:lineRule="exact"/>
              <w:rPr>
                <w:color w:val="auto"/>
              </w:rPr>
            </w:pPr>
          </w:p>
          <w:p w14:paraId="4B04A870">
            <w:pPr>
              <w:pStyle w:val="29"/>
              <w:spacing w:line="500" w:lineRule="exact"/>
              <w:rPr>
                <w:color w:val="auto"/>
              </w:rPr>
            </w:pPr>
          </w:p>
          <w:p w14:paraId="6D1AC0D0">
            <w:pPr>
              <w:pStyle w:val="29"/>
              <w:spacing w:line="500" w:lineRule="exact"/>
              <w:ind w:left="0" w:leftChars="0" w:firstLine="0" w:firstLineChars="0"/>
              <w:rPr>
                <w:rFonts w:hint="default"/>
                <w:color w:val="auto"/>
              </w:rPr>
            </w:pPr>
          </w:p>
        </w:tc>
      </w:tr>
      <w:tr w14:paraId="1474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49C3DC3E">
            <w:pPr>
              <w:snapToGrid w:val="0"/>
              <w:spacing w:line="500" w:lineRule="exact"/>
              <w:jc w:val="center"/>
              <w:rPr>
                <w:rFonts w:cs="宋体"/>
                <w:color w:val="auto"/>
                <w:sz w:val="24"/>
              </w:rPr>
            </w:pPr>
            <w:r>
              <w:rPr>
                <w:rFonts w:hint="eastAsia" w:cs="宋体"/>
                <w:color w:val="auto"/>
                <w:sz w:val="24"/>
              </w:rPr>
              <w:t>总平面及现场布置</w:t>
            </w:r>
          </w:p>
        </w:tc>
        <w:tc>
          <w:tcPr>
            <w:tcW w:w="4581" w:type="pct"/>
            <w:vAlign w:val="center"/>
          </w:tcPr>
          <w:p w14:paraId="79E522DE">
            <w:pPr>
              <w:snapToGrid w:val="0"/>
              <w:spacing w:line="500" w:lineRule="exact"/>
              <w:ind w:firstLine="482" w:firstLineChars="200"/>
              <w:rPr>
                <w:rFonts w:cs="宋体"/>
                <w:b/>
                <w:bCs/>
                <w:color w:val="auto"/>
                <w:sz w:val="24"/>
              </w:rPr>
            </w:pPr>
            <w:r>
              <w:rPr>
                <w:rFonts w:hint="eastAsia" w:cs="宋体"/>
                <w:b/>
                <w:bCs/>
                <w:color w:val="auto"/>
                <w:sz w:val="24"/>
              </w:rPr>
              <w:t>1、工程布局情况</w:t>
            </w:r>
          </w:p>
          <w:p w14:paraId="66779183">
            <w:pPr>
              <w:snapToGrid w:val="0"/>
              <w:spacing w:line="500" w:lineRule="exact"/>
              <w:ind w:firstLine="480" w:firstLineChars="200"/>
              <w:rPr>
                <w:rFonts w:cs="宋体"/>
                <w:color w:val="auto"/>
                <w:kern w:val="0"/>
                <w:sz w:val="24"/>
              </w:rPr>
            </w:pPr>
            <w:r>
              <w:rPr>
                <w:rFonts w:hint="eastAsia" w:cs="宋体"/>
                <w:color w:val="auto"/>
                <w:kern w:val="0"/>
                <w:sz w:val="24"/>
              </w:rPr>
              <w:t>根据拟定的工程布置原则，结合现状堤防存在的问题、地形条件及稳定河宽及防洪区内的各种建筑物位置等综合因素进行考虑防洪堤基线布局，本项目占地依泄洪通道而行呈带状分布，拟建的防洪堤与已建防洪堤相连，防洪堤总长度为4.9km，沿河道两侧建设，桩号为3+820-7+689段；无河流公路穿越。</w:t>
            </w:r>
          </w:p>
          <w:p w14:paraId="141639F7">
            <w:pPr>
              <w:snapToGrid w:val="0"/>
              <w:spacing w:line="500" w:lineRule="exact"/>
              <w:ind w:firstLine="480" w:firstLineChars="200"/>
              <w:rPr>
                <w:rFonts w:cs="宋体"/>
                <w:color w:val="auto"/>
                <w:kern w:val="0"/>
                <w:sz w:val="24"/>
              </w:rPr>
            </w:pPr>
            <w:r>
              <w:rPr>
                <w:rFonts w:hint="eastAsia" w:cs="宋体"/>
                <w:color w:val="auto"/>
                <w:kern w:val="0"/>
                <w:sz w:val="24"/>
              </w:rPr>
              <w:t>在河道明显变窄的河段应改变堤身布置形式，采取展宽堤距或考虑清除障碍，部分地段截弯取直，使各堤段平缓连接，在保证河道行洪能力的前提下，对原有地段的宽、浅式河道断面进行缩整，保护原有河道两岸耕地。</w:t>
            </w:r>
          </w:p>
          <w:p w14:paraId="33BA775F">
            <w:pPr>
              <w:snapToGrid w:val="0"/>
              <w:spacing w:line="500" w:lineRule="exact"/>
              <w:ind w:firstLine="480" w:firstLineChars="200"/>
              <w:rPr>
                <w:rFonts w:cs="宋体"/>
                <w:color w:val="auto"/>
                <w:sz w:val="24"/>
              </w:rPr>
            </w:pPr>
            <w:r>
              <w:rPr>
                <w:rFonts w:hint="eastAsia" w:cs="宋体"/>
                <w:color w:val="auto"/>
                <w:kern w:val="0"/>
                <w:sz w:val="24"/>
              </w:rPr>
              <w:t>新建防洪堤走向见附图4，断面图见附图5。</w:t>
            </w:r>
          </w:p>
          <w:p w14:paraId="13824BA9">
            <w:pPr>
              <w:snapToGrid w:val="0"/>
              <w:spacing w:line="500" w:lineRule="exact"/>
              <w:ind w:firstLine="482" w:firstLineChars="200"/>
              <w:rPr>
                <w:rFonts w:cs="宋体"/>
                <w:b/>
                <w:bCs/>
                <w:color w:val="auto"/>
                <w:sz w:val="24"/>
              </w:rPr>
            </w:pPr>
            <w:r>
              <w:rPr>
                <w:rFonts w:hint="eastAsia" w:cs="宋体"/>
                <w:b/>
                <w:bCs/>
                <w:color w:val="auto"/>
                <w:sz w:val="24"/>
              </w:rPr>
              <w:t>2、施工布置情况</w:t>
            </w:r>
          </w:p>
          <w:p w14:paraId="089D4533">
            <w:pPr>
              <w:pStyle w:val="29"/>
              <w:spacing w:line="500" w:lineRule="exact"/>
              <w:rPr>
                <w:color w:val="auto"/>
              </w:rPr>
            </w:pPr>
            <w:r>
              <w:rPr>
                <w:color w:val="auto"/>
              </w:rPr>
              <w:t>由于本项目规模相对较小，工期相对较短，因此适宜从简布置。施工期间利用工程区附近居民用房做为施工生活营地，用于解决施工人员食宿；施工场地位于河道内，用于临时堆放施工机械设备；临时堆土场位于防洪堤背水侧</w:t>
            </w:r>
            <w:r>
              <w:rPr>
                <w:rFonts w:hint="eastAsia"/>
                <w:color w:val="auto"/>
                <w:lang w:eastAsia="zh-CN"/>
              </w:rPr>
              <w:t>，</w:t>
            </w:r>
            <w:r>
              <w:rPr>
                <w:rFonts w:hint="eastAsia"/>
                <w:color w:val="auto"/>
                <w:lang w:val="en-US" w:eastAsia="zh-CN"/>
              </w:rPr>
              <w:t>主要用于临时堆放表土、渣料和土石方等</w:t>
            </w:r>
            <w:r>
              <w:rPr>
                <w:color w:val="auto"/>
              </w:rPr>
              <w:t>；施工临时便道沿河道修筑；施工作业采用分段施工，施工机械设备布设于河道两侧。</w:t>
            </w:r>
          </w:p>
          <w:p w14:paraId="4A90E8DA">
            <w:pPr>
              <w:pStyle w:val="29"/>
              <w:spacing w:line="500" w:lineRule="exact"/>
              <w:rPr>
                <w:color w:val="auto"/>
              </w:rPr>
            </w:pPr>
          </w:p>
          <w:p w14:paraId="2A36AC57">
            <w:pPr>
              <w:pStyle w:val="29"/>
              <w:spacing w:line="500" w:lineRule="exact"/>
              <w:rPr>
                <w:color w:val="auto"/>
              </w:rPr>
            </w:pPr>
          </w:p>
          <w:p w14:paraId="77D347CA">
            <w:pPr>
              <w:pStyle w:val="29"/>
              <w:spacing w:line="500" w:lineRule="exact"/>
              <w:rPr>
                <w:color w:val="auto"/>
              </w:rPr>
            </w:pPr>
          </w:p>
          <w:p w14:paraId="3657425E">
            <w:pPr>
              <w:pStyle w:val="29"/>
              <w:spacing w:line="500" w:lineRule="exact"/>
              <w:rPr>
                <w:color w:val="auto"/>
              </w:rPr>
            </w:pPr>
          </w:p>
          <w:p w14:paraId="7BBC4210">
            <w:pPr>
              <w:pStyle w:val="29"/>
              <w:spacing w:line="500" w:lineRule="exact"/>
              <w:rPr>
                <w:color w:val="auto"/>
              </w:rPr>
            </w:pPr>
          </w:p>
          <w:p w14:paraId="2DDA18B2">
            <w:pPr>
              <w:pStyle w:val="29"/>
              <w:spacing w:line="500" w:lineRule="exact"/>
              <w:rPr>
                <w:color w:val="auto"/>
              </w:rPr>
            </w:pPr>
          </w:p>
          <w:p w14:paraId="3FF3ABB9">
            <w:pPr>
              <w:pStyle w:val="29"/>
              <w:spacing w:line="500" w:lineRule="exact"/>
              <w:rPr>
                <w:color w:val="auto"/>
              </w:rPr>
            </w:pPr>
          </w:p>
          <w:p w14:paraId="12593FFE">
            <w:pPr>
              <w:pStyle w:val="29"/>
              <w:spacing w:line="500" w:lineRule="exact"/>
              <w:rPr>
                <w:color w:val="auto"/>
              </w:rPr>
            </w:pPr>
          </w:p>
          <w:p w14:paraId="15FC08F8">
            <w:pPr>
              <w:pStyle w:val="29"/>
              <w:spacing w:line="500" w:lineRule="exact"/>
              <w:rPr>
                <w:color w:val="auto"/>
              </w:rPr>
            </w:pPr>
          </w:p>
          <w:p w14:paraId="1D80DE17">
            <w:pPr>
              <w:pStyle w:val="29"/>
              <w:spacing w:line="500" w:lineRule="exact"/>
              <w:rPr>
                <w:color w:val="auto"/>
              </w:rPr>
            </w:pPr>
          </w:p>
          <w:p w14:paraId="5C6FCC46">
            <w:pPr>
              <w:pStyle w:val="29"/>
              <w:spacing w:line="500" w:lineRule="exact"/>
              <w:rPr>
                <w:rFonts w:hint="default"/>
                <w:color w:val="auto"/>
              </w:rPr>
            </w:pPr>
          </w:p>
        </w:tc>
      </w:tr>
      <w:tr w14:paraId="1C38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51CD52F2">
            <w:pPr>
              <w:snapToGrid w:val="0"/>
              <w:spacing w:line="500" w:lineRule="exact"/>
              <w:jc w:val="center"/>
              <w:rPr>
                <w:rFonts w:cs="宋体"/>
                <w:color w:val="auto"/>
                <w:sz w:val="24"/>
              </w:rPr>
            </w:pPr>
            <w:r>
              <w:rPr>
                <w:rFonts w:hint="eastAsia" w:cs="宋体"/>
                <w:color w:val="auto"/>
                <w:sz w:val="24"/>
              </w:rPr>
              <w:t>施工方案</w:t>
            </w:r>
          </w:p>
        </w:tc>
        <w:tc>
          <w:tcPr>
            <w:tcW w:w="4581" w:type="pct"/>
            <w:vAlign w:val="center"/>
          </w:tcPr>
          <w:p w14:paraId="4CF3FF21">
            <w:pPr>
              <w:adjustRightInd w:val="0"/>
              <w:snapToGrid w:val="0"/>
              <w:spacing w:line="500" w:lineRule="exact"/>
              <w:ind w:firstLine="482" w:firstLineChars="200"/>
              <w:rPr>
                <w:rFonts w:cs="宋体"/>
                <w:b/>
                <w:bCs/>
                <w:color w:val="auto"/>
                <w:kern w:val="0"/>
                <w:sz w:val="24"/>
              </w:rPr>
            </w:pPr>
            <w:r>
              <w:rPr>
                <w:rFonts w:hint="eastAsia" w:cs="宋体"/>
                <w:b/>
                <w:bCs/>
                <w:color w:val="auto"/>
                <w:kern w:val="0"/>
                <w:sz w:val="24"/>
              </w:rPr>
              <w:t>1、施工时序</w:t>
            </w:r>
          </w:p>
          <w:p w14:paraId="478F806F">
            <w:pPr>
              <w:adjustRightInd w:val="0"/>
              <w:snapToGrid w:val="0"/>
              <w:spacing w:line="500" w:lineRule="exact"/>
              <w:ind w:firstLine="480" w:firstLineChars="200"/>
              <w:rPr>
                <w:rFonts w:cs="宋体"/>
                <w:color w:val="auto"/>
                <w:kern w:val="0"/>
                <w:sz w:val="24"/>
              </w:rPr>
            </w:pPr>
            <w:r>
              <w:rPr>
                <w:rFonts w:hint="eastAsia" w:cs="宋体"/>
                <w:color w:val="auto"/>
                <w:kern w:val="0"/>
                <w:sz w:val="24"/>
              </w:rPr>
              <w:t>本项目施工主要分为三个步骤：施工导流、土石方工程施工（基础开挖、土方填筑）和混凝土施工。</w:t>
            </w:r>
          </w:p>
          <w:p w14:paraId="673F0E4B">
            <w:pPr>
              <w:adjustRightInd w:val="0"/>
              <w:snapToGrid w:val="0"/>
              <w:spacing w:line="500" w:lineRule="exact"/>
              <w:ind w:firstLine="482" w:firstLineChars="200"/>
              <w:rPr>
                <w:rFonts w:cs="宋体"/>
                <w:b/>
                <w:bCs/>
                <w:color w:val="auto"/>
                <w:kern w:val="0"/>
                <w:sz w:val="24"/>
              </w:rPr>
            </w:pPr>
            <w:r>
              <w:rPr>
                <w:rFonts w:hint="eastAsia" w:cs="宋体"/>
                <w:b/>
                <w:bCs/>
                <w:color w:val="auto"/>
                <w:kern w:val="0"/>
                <w:sz w:val="24"/>
              </w:rPr>
              <w:t>2、施工工艺</w:t>
            </w:r>
          </w:p>
          <w:p w14:paraId="791449A1">
            <w:pPr>
              <w:adjustRightInd w:val="0"/>
              <w:snapToGrid w:val="0"/>
              <w:spacing w:line="500" w:lineRule="exact"/>
              <w:ind w:firstLine="480" w:firstLineChars="200"/>
              <w:rPr>
                <w:color w:val="auto"/>
              </w:rPr>
            </w:pPr>
            <w:r>
              <w:rPr>
                <w:rFonts w:hint="eastAsia" w:cs="宋体"/>
                <w:color w:val="auto"/>
                <w:kern w:val="0"/>
                <w:sz w:val="24"/>
              </w:rPr>
              <w:t>施工期主要工艺流程见图2。</w:t>
            </w:r>
          </w:p>
          <w:p w14:paraId="1A59A565">
            <w:pPr>
              <w:rPr>
                <w:color w:val="auto"/>
              </w:rPr>
            </w:pPr>
            <w:r>
              <w:rPr>
                <w:color w:val="auto"/>
              </w:rPr>
              <mc:AlternateContent>
                <mc:Choice Requires="wpc">
                  <w:drawing>
                    <wp:inline distT="0" distB="0" distL="114300" distR="114300">
                      <wp:extent cx="5084445" cy="3380740"/>
                      <wp:effectExtent l="0" t="0" r="0" b="0"/>
                      <wp:docPr id="65" name="画布 65"/>
                      <wp:cNvGraphicFramePr/>
                      <a:graphic xmlns:a="http://schemas.openxmlformats.org/drawingml/2006/main">
                        <a:graphicData uri="http://schemas.microsoft.com/office/word/2010/wordprocessingCanvas">
                          <wpc:wpc>
                            <wpc:bg/>
                            <wpc:whole/>
                            <wps:wsp>
                              <wps:cNvPr id="66" name="矩形 66"/>
                              <wps:cNvSpPr/>
                              <wps:spPr>
                                <a:xfrm>
                                  <a:off x="1360170" y="118745"/>
                                  <a:ext cx="1066800" cy="3333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2C3042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护岸清基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矩形 67"/>
                              <wps:cNvSpPr/>
                              <wps:spPr>
                                <a:xfrm>
                                  <a:off x="1360805" y="665480"/>
                                  <a:ext cx="1066800" cy="3333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A8F3AA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施工放线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矩形 68"/>
                              <wps:cNvSpPr/>
                              <wps:spPr>
                                <a:xfrm>
                                  <a:off x="1360805" y="1808480"/>
                                  <a:ext cx="1066800" cy="3333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571D68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基础开挖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矩形 69"/>
                              <wps:cNvSpPr/>
                              <wps:spPr>
                                <a:xfrm>
                                  <a:off x="1360805" y="2389505"/>
                                  <a:ext cx="1066800" cy="3333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9F78B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土方填筑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70"/>
                              <wps:cNvSpPr/>
                              <wps:spPr>
                                <a:xfrm>
                                  <a:off x="1360805" y="2951480"/>
                                  <a:ext cx="1066800" cy="3333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CFA980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混凝土施工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直接箭头连接符 72"/>
                              <wps:cNvCnPr>
                                <a:stCxn id="66" idx="2"/>
                                <a:endCxn id="67" idx="0"/>
                              </wps:cNvCnPr>
                              <wps:spPr>
                                <a:xfrm>
                                  <a:off x="1893570" y="452120"/>
                                  <a:ext cx="635" cy="21336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3" name="直接箭头连接符 73"/>
                              <wps:cNvCnPr>
                                <a:stCxn id="67" idx="2"/>
                                <a:endCxn id="78" idx="0"/>
                              </wps:cNvCnPr>
                              <wps:spPr>
                                <a:xfrm>
                                  <a:off x="1894205" y="998855"/>
                                  <a:ext cx="0" cy="2381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4" name="直接箭头连接符 74"/>
                              <wps:cNvCnPr>
                                <a:stCxn id="68" idx="2"/>
                                <a:endCxn id="69" idx="0"/>
                              </wps:cNvCnPr>
                              <wps:spPr>
                                <a:xfrm>
                                  <a:off x="1894205" y="2141855"/>
                                  <a:ext cx="0" cy="24765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5" name="直接箭头连接符 75"/>
                              <wps:cNvCnPr>
                                <a:stCxn id="69" idx="2"/>
                                <a:endCxn id="70" idx="0"/>
                              </wps:cNvCnPr>
                              <wps:spPr>
                                <a:xfrm>
                                  <a:off x="1894205" y="2722880"/>
                                  <a:ext cx="0" cy="22860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7" name="矩形 77"/>
                              <wps:cNvSpPr/>
                              <wps:spPr>
                                <a:xfrm>
                                  <a:off x="2846705" y="113030"/>
                                  <a:ext cx="1666240" cy="33464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118F0E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扬尘、噪声、固废、生态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矩形 78"/>
                              <wps:cNvSpPr/>
                              <wps:spPr>
                                <a:xfrm>
                                  <a:off x="1360805" y="1236980"/>
                                  <a:ext cx="1066800" cy="3333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9676DD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施工导流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直接箭头连接符 79"/>
                              <wps:cNvCnPr>
                                <a:stCxn id="78" idx="2"/>
                                <a:endCxn id="68" idx="0"/>
                              </wps:cNvCnPr>
                              <wps:spPr>
                                <a:xfrm>
                                  <a:off x="1894205" y="1570355"/>
                                  <a:ext cx="0" cy="2381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0" name="直接箭头连接符 80"/>
                              <wps:cNvCnPr>
                                <a:stCxn id="66" idx="3"/>
                                <a:endCxn id="77" idx="1"/>
                              </wps:cNvCnPr>
                              <wps:spPr>
                                <a:xfrm flipV="1">
                                  <a:off x="2426970" y="280670"/>
                                  <a:ext cx="419735" cy="508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81" name="矩形 81"/>
                              <wps:cNvSpPr/>
                              <wps:spPr>
                                <a:xfrm>
                                  <a:off x="2904490" y="1798955"/>
                                  <a:ext cx="1257300" cy="3333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0A3872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直接箭头连接符 82"/>
                              <wps:cNvCnPr>
                                <a:stCxn id="68" idx="3"/>
                                <a:endCxn id="81" idx="1"/>
                              </wps:cNvCnPr>
                              <wps:spPr>
                                <a:xfrm flipV="1">
                                  <a:off x="2427605" y="1965960"/>
                                  <a:ext cx="476885" cy="9525"/>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83" name="矩形 83"/>
                              <wps:cNvSpPr/>
                              <wps:spPr>
                                <a:xfrm>
                                  <a:off x="2942590" y="2379980"/>
                                  <a:ext cx="904240" cy="3333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401EB3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直接箭头连接符 85"/>
                              <wps:cNvCnPr>
                                <a:stCxn id="69" idx="3"/>
                                <a:endCxn id="83" idx="1"/>
                              </wps:cNvCnPr>
                              <wps:spPr>
                                <a:xfrm flipV="1">
                                  <a:off x="2427605" y="2546985"/>
                                  <a:ext cx="514985" cy="9525"/>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86" name="矩形 86"/>
                              <wps:cNvSpPr/>
                              <wps:spPr>
                                <a:xfrm>
                                  <a:off x="2933065" y="2951480"/>
                                  <a:ext cx="1257300" cy="3333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893843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直接箭头连接符 87"/>
                              <wps:cNvCnPr>
                                <a:stCxn id="70" idx="3"/>
                                <a:endCxn id="86" idx="1"/>
                              </wps:cNvCnPr>
                              <wps:spPr>
                                <a:xfrm>
                                  <a:off x="2427605" y="3118485"/>
                                  <a:ext cx="505460"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93" name="矩形 93"/>
                              <wps:cNvSpPr/>
                              <wps:spPr>
                                <a:xfrm>
                                  <a:off x="2894965" y="1236980"/>
                                  <a:ext cx="848360" cy="3333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4D0BB39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废水、噪声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直接箭头连接符 94"/>
                              <wps:cNvCnPr>
                                <a:stCxn id="78" idx="3"/>
                                <a:endCxn id="93" idx="1"/>
                              </wps:cNvCnPr>
                              <wps:spPr>
                                <a:xfrm>
                                  <a:off x="2427605" y="1403985"/>
                                  <a:ext cx="467360" cy="0"/>
                                </a:xfrm>
                                <a:prstGeom prst="straightConnector1">
                                  <a:avLst/>
                                </a:prstGeom>
                                <a:ln w="635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266.2pt;width:400.35pt;" coordsize="5084445,3380740" editas="canvas" o:gfxdata="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">
                      <o:lock v:ext="edit" aspectratio="f"/>
                      <v:shape id="_x0000_s1026" o:spid="_x0000_s1026" style="position:absolute;left:0;top:0;height:3380740;width:5084445;" filled="f" stroked="f" coordsize="21600,21600" o:gfxdata="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">
                        <v:fill on="f" focussize="0,0"/>
                        <v:stroke on="f"/>
                        <v:imagedata o:title=""/>
                        <o:lock v:ext="edit" aspectratio="f"/>
                      </v:shape>
                      <v:rect id="_x0000_s1026" o:spid="_x0000_s1026" o:spt="1" style="position:absolute;left:1360170;top:118745;height:333375;width:1066800;v-text-anchor:middle;" filled="f" stroked="t" coordsize="21600,21600" o:gfxdata="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NZqb9UAAAAFAQAADwAAAAAAAAABACAAAAAiAAAAZHJz&#10;L2Rvd25yZXYueG1sUEsBAhQAFAAAAAgAh07iQHPTXN95AgAA4wQAAA4AAAAAAAAAAQAgAAAAJAEA&#10;AGRycy9lMm9Eb2MueG1sUEsFBgAAAAAGAAYAWQEAAA8GAAAAAA==&#10;">
                        <v:fill on="f" focussize="0,0"/>
                        <v:stroke weight="1pt" color="#000000 [3213]" miterlimit="8" joinstyle="miter"/>
                        <v:imagedata o:title=""/>
                        <o:lock v:ext="edit" aspectratio="f"/>
                        <v:textbox>
                          <w:txbxContent>
                            <w:p w14:paraId="72C3042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护岸清基</w:t>
                              </w:r>
                            </w:p>
                          </w:txbxContent>
                        </v:textbox>
                      </v:rect>
                      <v:rect id="_x0000_s1026" o:spid="_x0000_s1026" o:spt="1" style="position:absolute;left:1360805;top:665480;height:333375;width:1066800;v-text-anchor:middle;" filled="f" stroked="t" coordsize="21600,21600" o:gfxdata="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k1mpv1QAAAAUBAAAPAAAAAAAAAAEAIAAAACIAAABkcnMv&#10;ZG93bnJldi54bWxQSwECFAAUAAAACACHTuJAvBb7eXgCAADjBAAADgAAAAAAAAABACAAAAAkAQAA&#10;ZHJzL2Uyb0RvYy54bWxQSwUGAAAAAAYABgBZAQAADgYAAAAA&#10;">
                        <v:fill on="f" focussize="0,0"/>
                        <v:stroke weight="1pt" color="#000000 [3213]" miterlimit="8" joinstyle="miter"/>
                        <v:imagedata o:title=""/>
                        <o:lock v:ext="edit" aspectratio="f"/>
                        <v:textbox>
                          <w:txbxContent>
                            <w:p w14:paraId="5A8F3AA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施工放线</w:t>
                              </w:r>
                            </w:p>
                          </w:txbxContent>
                        </v:textbox>
                      </v:rect>
                      <v:rect id="_x0000_s1026" o:spid="_x0000_s1026" o:spt="1" style="position:absolute;left:1360805;top:1808480;height:333375;width:1066800;v-text-anchor:middle;" filled="f" stroked="t" coordsize="21600,21600" o:gfxdata="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NZqb9UAAAAFAQAADwAAAAAAAAABACAAAAAiAAAAZHJz&#10;L2Rvd25yZXYueG1sUEsBAhQAFAAAAAgAh07iQEqNu0F5AgAA5AQAAA4AAAAAAAAAAQAgAAAAJAEA&#10;AGRycy9lMm9Eb2MueG1sUEsFBgAAAAAGAAYAWQEAAA8GAAAAAA==&#10;">
                        <v:fill on="f" focussize="0,0"/>
                        <v:stroke weight="1pt" color="#000000 [3213]" miterlimit="8" joinstyle="miter"/>
                        <v:imagedata o:title=""/>
                        <o:lock v:ext="edit" aspectratio="f"/>
                        <v:textbox>
                          <w:txbxContent>
                            <w:p w14:paraId="3571D68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基础开挖</w:t>
                              </w:r>
                            </w:p>
                          </w:txbxContent>
                        </v:textbox>
                      </v:rect>
                      <v:rect id="_x0000_s1026" o:spid="_x0000_s1026" o:spt="1" style="position:absolute;left:1360805;top:2389505;height:333375;width:1066800;v-text-anchor:middle;" filled="f" stroked="t" coordsize="21600,21600" o:gfxdata="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TWam/VAAAABQEAAA8AAAAAAAAAAQAgAAAAIgAAAGRy&#10;cy9kb3ducmV2LnhtbFBLAQIUABQAAAAIAIdO4kDxJ5G/egIAAOQEAAAOAAAAAAAAAAEAIAAAACQB&#10;AABkcnMvZTJvRG9jLnhtbFBLBQYAAAAABgAGAFkBAAAQBgAAAAA=&#10;">
                        <v:fill on="f" focussize="0,0"/>
                        <v:stroke weight="1pt" color="#000000 [3213]" miterlimit="8" joinstyle="miter"/>
                        <v:imagedata o:title=""/>
                        <o:lock v:ext="edit" aspectratio="f"/>
                        <v:textbox>
                          <w:txbxContent>
                            <w:p w14:paraId="719F78B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土方填筑</w:t>
                              </w:r>
                            </w:p>
                          </w:txbxContent>
                        </v:textbox>
                      </v:rect>
                      <v:rect id="_x0000_s1026" o:spid="_x0000_s1026" o:spt="1" style="position:absolute;left:1360805;top:2951480;height:333375;width:1066800;v-text-anchor:middle;" filled="f" stroked="t" coordsize="21600,21600" o:gfxdata="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TWam/VAAAABQEAAA8AAAAAAAAAAQAgAAAAIgAAAGRy&#10;cy9kb3ducmV2LnhtbFBLAQIUABQAAAAIAIdO4kDvaDPKegIAAOQEAAAOAAAAAAAAAAEAIAAAACQB&#10;AABkcnMvZTJvRG9jLnhtbFBLBQYAAAAABgAGAFkBAAAQBgAAAAA=&#10;">
                        <v:fill on="f" focussize="0,0"/>
                        <v:stroke weight="1pt" color="#000000 [3213]" miterlimit="8" joinstyle="miter"/>
                        <v:imagedata o:title=""/>
                        <o:lock v:ext="edit" aspectratio="f"/>
                        <v:textbox>
                          <w:txbxContent>
                            <w:p w14:paraId="1CFA980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混凝土施工</w:t>
                              </w:r>
                            </w:p>
                          </w:txbxContent>
                        </v:textbox>
                      </v:rect>
                      <v:shape id="_x0000_s1026" o:spid="_x0000_s1026" o:spt="32" type="#_x0000_t32" style="position:absolute;left:1893570;top:452120;height:213360;width:635;" filled="f" stroked="t" coordsize="21600,21600" o:gfxdata="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z7wN1gAAAAUBAAAPAAAAAAAAAAEAIAAAACIAAABkcnMvZG93bnJldi54bWxQSwECFAAU&#10;AAAACACHTuJAhDPvLywCAAAuBAAADgAAAAAAAAABACAAAAAlAQAAZHJzL2Uyb0RvYy54bWxQSwUG&#10;AAAAAAYABgBZAQAAwwUAAAAA&#10;">
                        <v:fill on="f" focussize="0,0"/>
                        <v:stroke weight="0.5pt" color="#000000 [3213]" miterlimit="8" joinstyle="miter" endarrow="open"/>
                        <v:imagedata o:title=""/>
                        <o:lock v:ext="edit" aspectratio="f"/>
                      </v:shape>
                      <v:shape id="_x0000_s1026" o:spid="_x0000_s1026" o:spt="32" type="#_x0000_t32" style="position:absolute;left:1894205;top:998855;height:238125;width:0;" filled="f" stroked="t" coordsize="21600,21600" o:gfxdata="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z7wN1gAAAAUBAAAPAAAAAAAAAAEAIAAAACIAAABkcnMvZG93bnJldi54bWxQSwECFAAU&#10;AAAACACHTuJA7jfXxywCAAAsBAAADgAAAAAAAAABACAAAAAlAQAAZHJzL2Uyb0RvYy54bWxQSwUG&#10;AAAAAAYABgBZAQAAwwUAAAAA&#10;">
                        <v:fill on="f" focussize="0,0"/>
                        <v:stroke weight="0.5pt" color="#000000 [3213]" miterlimit="8" joinstyle="miter" endarrow="open"/>
                        <v:imagedata o:title=""/>
                        <o:lock v:ext="edit" aspectratio="f"/>
                      </v:shape>
                      <v:shape id="_x0000_s1026" o:spid="_x0000_s1026" o:spt="32" type="#_x0000_t32" style="position:absolute;left:1894205;top:2141855;height:247650;width:0;" filled="f" stroked="t" coordsize="21600,21600" o:gfxdata="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z7wN1gAAAAUBAAAPAAAAAAAAAAEAIAAAACIAAABkcnMvZG93bnJldi54bWxQSwECFAAU&#10;AAAACACHTuJAbGvW3ywCAAAtBAAADgAAAAAAAAABACAAAAAlAQAAZHJzL2Uyb0RvYy54bWxQSwUG&#10;AAAAAAYABgBZAQAAwwUAAAAA&#10;">
                        <v:fill on="f" focussize="0,0"/>
                        <v:stroke weight="0.5pt" color="#000000 [3213]" miterlimit="8" joinstyle="miter" endarrow="open"/>
                        <v:imagedata o:title=""/>
                        <o:lock v:ext="edit" aspectratio="f"/>
                      </v:shape>
                      <v:shape id="_x0000_s1026" o:spid="_x0000_s1026" o:spt="32" type="#_x0000_t32" style="position:absolute;left:1894205;top:2722880;height:228600;width:0;" filled="f" stroked="t" coordsize="21600,21600" o:gfxdata="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z7wN1gAAAAUBAAAPAAAAAAAAAAEAIAAAACIAAABkcnMvZG93bnJldi54bWxQSwECFAAU&#10;AAAACACHTuJAdLxIpSwCAAAtBAAADgAAAAAAAAABACAAAAAlAQAAZHJzL2Uyb0RvYy54bWxQSwUG&#10;AAAAAAYABgBZAQAAwwUAAAAA&#10;">
                        <v:fill on="f" focussize="0,0"/>
                        <v:stroke weight="0.5pt" color="#000000 [3213]" miterlimit="8" joinstyle="miter" endarrow="open"/>
                        <v:imagedata o:title=""/>
                        <o:lock v:ext="edit" aspectratio="f"/>
                      </v:shape>
                      <v:rect id="_x0000_s1026" o:spid="_x0000_s1026" o:spt="1" style="position:absolute;left:2846705;top:113030;height:334645;width:1666240;v-text-anchor:middle;" filled="f" stroked="f" coordsize="21600,21600" o:gfxdata="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fGsTDVAAAABQEAAA8AAAAAAAAAAQAgAAAAIgAAAGRycy9kb3ducmV2LnhtbFBL&#10;AQIUABQAAAAIAIdO4kDAa9hwawIAALoEAAAOAAAAAAAAAAEAIAAAACQBAABkcnMvZTJvRG9jLnht&#10;bFBLBQYAAAAABgAGAFkBAAABBgAAAAA=&#10;">
                        <v:fill on="f" focussize="0,0"/>
                        <v:stroke on="f" weight="1pt" miterlimit="8" joinstyle="miter"/>
                        <v:imagedata o:title=""/>
                        <o:lock v:ext="edit" aspectratio="f"/>
                        <v:textbox>
                          <w:txbxContent>
                            <w:p w14:paraId="2118F0E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扬尘、噪声、固废、生态</w:t>
                              </w:r>
                            </w:p>
                          </w:txbxContent>
                        </v:textbox>
                      </v:rect>
                      <v:rect id="_x0000_s1026" o:spid="_x0000_s1026" o:spt="1" style="position:absolute;left:1360805;top:1236980;height:333375;width:1066800;v-text-anchor:middle;" filled="f" stroked="t" coordsize="21600,21600" o:gfxdata="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NZqb9UAAAAFAQAADwAAAAAAAAABACAAAAAiAAAAZHJz&#10;L2Rvd25yZXYueG1sUEsBAhQAFAAAAAgAh07iQM2ClCl5AgAA5AQAAA4AAAAAAAAAAQAgAAAAJAEA&#10;AGRycy9lMm9Eb2MueG1sUEsFBgAAAAAGAAYAWQEAAA8GAAAAAA==&#10;">
                        <v:fill on="f" focussize="0,0"/>
                        <v:stroke weight="1pt" color="#000000 [3213]" miterlimit="8" joinstyle="miter"/>
                        <v:imagedata o:title=""/>
                        <o:lock v:ext="edit" aspectratio="f"/>
                        <v:textbox>
                          <w:txbxContent>
                            <w:p w14:paraId="29676DD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施工导流</w:t>
                              </w:r>
                            </w:p>
                          </w:txbxContent>
                        </v:textbox>
                      </v:rect>
                      <v:shape id="_x0000_s1026" o:spid="_x0000_s1026" o:spt="32" type="#_x0000_t32" style="position:absolute;left:1894205;top:1570355;height:238125;width:0;" filled="f" stroked="t" coordsize="21600,21600" o:gfxdata="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fPvA3WAAAABQEAAA8AAAAAAAAAAQAgAAAAIgAAAGRycy9kb3ducmV2LnhtbFBLAQIUABQA&#10;AAAIAIdO4kCrvPk8KwIAAC0EAAAOAAAAAAAAAAEAIAAAACUBAABkcnMvZTJvRG9jLnhtbFBLBQYA&#10;AAAABgAGAFkBAADCBQAAAAA=&#10;">
                        <v:fill on="f" focussize="0,0"/>
                        <v:stroke weight="0.5pt" color="#000000 [3213]" miterlimit="8" joinstyle="miter" endarrow="open"/>
                        <v:imagedata o:title=""/>
                        <o:lock v:ext="edit" aspectratio="f"/>
                      </v:shape>
                      <v:shape id="_x0000_s1026" o:spid="_x0000_s1026" o:spt="32" type="#_x0000_t32" style="position:absolute;left:2426970;top:280670;flip:y;height:5080;width:419735;" filled="f" stroked="t" coordsize="21600,21600" o:gfxdata="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dQxi1gAAAAUBAAAPAAAAAAAAAAEAIAAAACIAAABkcnMvZG93bnJldi54&#10;bWxQSwECFAAUAAAACACHTuJAwGl+zzUCAAA4BAAADgAAAAAAAAABACAAAAAlAQAAZHJzL2Uyb0Rv&#10;Yy54bWxQSwUGAAAAAAYABgBZAQAAzAUAAAAA&#10;">
                        <v:fill on="f" focussize="0,0"/>
                        <v:stroke weight="0.5pt" color="#000000 [3213]" miterlimit="8" joinstyle="miter" dashstyle="dash" endarrow="open"/>
                        <v:imagedata o:title=""/>
                        <o:lock v:ext="edit" aspectratio="f"/>
                      </v:shape>
                      <v:rect id="_x0000_s1026" o:spid="_x0000_s1026" o:spt="1" style="position:absolute;left:2904490;top:1798955;height:333375;width:1257300;v-text-anchor:middle;" filled="f" stroked="f" coordsize="21600,21600" o:gfxdata="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8axMNUAAAAFAQAADwAAAAAAAAABACAAAAAiAAAAZHJzL2Rvd25yZXYueG1sUEsB&#10;AhQAFAAAAAgAh07iQCTqY4VqAgAAuwQAAA4AAAAAAAAAAQAgAAAAJAEAAGRycy9lMm9Eb2MueG1s&#10;UEsFBgAAAAAGAAYAWQEAAAAGAAAAAA==&#10;">
                        <v:fill on="f" focussize="0,0"/>
                        <v:stroke on="f" weight="1pt" miterlimit="8" joinstyle="miter"/>
                        <v:imagedata o:title=""/>
                        <o:lock v:ext="edit" aspectratio="f"/>
                        <v:textbox>
                          <w:txbxContent>
                            <w:p w14:paraId="70A3872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扬尘、噪声、固废</w:t>
                              </w:r>
                            </w:p>
                          </w:txbxContent>
                        </v:textbox>
                      </v:rect>
                      <v:shape id="_x0000_s1026" o:spid="_x0000_s1026" o:spt="32" type="#_x0000_t32" style="position:absolute;left:2427605;top:1965960;flip:y;height:9525;width:476885;" filled="f" stroked="t" coordsize="21600,21600" o:gfxdata="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UMYtYAAAAFAQAADwAAAAAAAAABACAAAAAiAAAAZHJzL2Rvd25yZXYu&#10;eG1sUEsBAhQAFAAAAAgAh07iQIre3G02AgAAOQQAAA4AAAAAAAAAAQAgAAAAJQEAAGRycy9lMm9E&#10;b2MueG1sUEsFBgAAAAAGAAYAWQEAAM0FAAAAAA==&#10;">
                        <v:fill on="f" focussize="0,0"/>
                        <v:stroke weight="0.5pt" color="#000000 [3213]" miterlimit="8" joinstyle="miter" dashstyle="dash" endarrow="open"/>
                        <v:imagedata o:title=""/>
                        <o:lock v:ext="edit" aspectratio="f"/>
                      </v:shape>
                      <v:rect id="_x0000_s1026" o:spid="_x0000_s1026" o:spt="1" style="position:absolute;left:2942590;top:2379980;height:333375;width:904240;v-text-anchor:middle;" filled="f" stroked="f" coordsize="21600,21600" o:gfxdata="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xrEw1QAAAAUBAAAPAAAAAAAAAAEAIAAAACIAAABkcnMvZG93bnJldi54bWxQSwEC&#10;FAAUAAAACACHTuJAVUvNkGkCAAC6BAAADgAAAAAAAAABACAAAAAkAQAAZHJzL2Uyb0RvYy54bWxQ&#10;SwUGAAAAAAYABgBZAQAA/wUAAAAA&#10;">
                        <v:fill on="f" focussize="0,0"/>
                        <v:stroke on="f" weight="1pt" miterlimit="8" joinstyle="miter"/>
                        <v:imagedata o:title=""/>
                        <o:lock v:ext="edit" aspectratio="f"/>
                        <v:textbox>
                          <w:txbxContent>
                            <w:p w14:paraId="3401EB3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w:t>
                              </w:r>
                            </w:p>
                          </w:txbxContent>
                        </v:textbox>
                      </v:rect>
                      <v:shape id="_x0000_s1026" o:spid="_x0000_s1026" o:spt="32" type="#_x0000_t32" style="position:absolute;left:2427605;top:2546985;flip:y;height:9525;width:514985;" filled="f" stroked="t" coordsize="21600,21600" o:gfxdata="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h1DGLWAAAABQEAAA8AAAAAAAAAAQAgAAAAIgAAAGRycy9kb3ducmV2Lnht&#10;bFBLAQIUABQAAAAIAIdO4kBm9rnzNAIAADkEAAAOAAAAAAAAAAEAIAAAACUBAABkcnMvZTJvRG9j&#10;LnhtbFBLBQYAAAAABgAGAFkBAADLBQAAAAA=&#10;">
                        <v:fill on="f" focussize="0,0"/>
                        <v:stroke weight="0.5pt" color="#000000 [3213]" miterlimit="8" joinstyle="miter" dashstyle="dash" endarrow="open"/>
                        <v:imagedata o:title=""/>
                        <o:lock v:ext="edit" aspectratio="f"/>
                      </v:shape>
                      <v:rect id="_x0000_s1026" o:spid="_x0000_s1026" o:spt="1" style="position:absolute;left:2933065;top:2951480;height:333375;width:1257300;v-text-anchor:middle;" filled="f" stroked="f" coordsize="21600,21600" o:gfxdata="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xrEw1QAAAAUBAAAPAAAAAAAAAAEAIAAAACIAAABkcnMvZG93bnJldi54bWxQSwEC&#10;FAAUAAAACACHTuJAcHwqhGkCAAC7BAAADgAAAAAAAAABACAAAAAkAQAAZHJzL2Uyb0RvYy54bWxQ&#10;SwUGAAAAAAYABgBZAQAA/wUAAAAA&#10;">
                        <v:fill on="f" focussize="0,0"/>
                        <v:stroke on="f" weight="1pt" miterlimit="8" joinstyle="miter"/>
                        <v:imagedata o:title=""/>
                        <o:lock v:ext="edit" aspectratio="f"/>
                        <v:textbox>
                          <w:txbxContent>
                            <w:p w14:paraId="2893843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扬尘、噪声、固废</w:t>
                              </w:r>
                            </w:p>
                          </w:txbxContent>
                        </v:textbox>
                      </v:rect>
                      <v:shape id="_x0000_s1026" o:spid="_x0000_s1026" o:spt="32" type="#_x0000_t32" style="position:absolute;left:2427605;top:3118485;height:0;width:505460;" filled="f" stroked="t" coordsize="21600,21600" o:gfxdata="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JNBY2AAAAAUBAAAPAAAAAAAAAAEAIAAAACIAAABkcnMvZG93bnJldi54bWxQSwEC&#10;FAAUAAAACACHTuJAMUPdpi0CAAAsBAAADgAAAAAAAAABACAAAAAnAQAAZHJzL2Uyb0RvYy54bWxQ&#10;SwUGAAAAAAYABgBZAQAAxgUAAAAA&#10;">
                        <v:fill on="f" focussize="0,0"/>
                        <v:stroke weight="0.5pt" color="#000000 [3213]" miterlimit="8" joinstyle="miter" dashstyle="dash" endarrow="open"/>
                        <v:imagedata o:title=""/>
                        <o:lock v:ext="edit" aspectratio="f"/>
                      </v:shape>
                      <v:rect id="_x0000_s1026" o:spid="_x0000_s1026" o:spt="1" style="position:absolute;left:2894965;top:1236980;height:333375;width:848360;v-text-anchor:middle;" filled="f" stroked="f" coordsize="21600,21600" o:gfxdata="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8axMNUAAAAFAQAADwAAAAAAAAABACAAAAAiAAAAZHJzL2Rvd25yZXYueG1sUEsB&#10;AhQAFAAAAAgAh07iQE883V5qAgAAugQAAA4AAAAAAAAAAQAgAAAAJAEAAGRycy9lMm9Eb2MueG1s&#10;UEsFBgAAAAAGAAYAWQEAAAAGAAAAAA==&#10;">
                        <v:fill on="f" focussize="0,0"/>
                        <v:stroke on="f" weight="1pt" miterlimit="8" joinstyle="miter"/>
                        <v:imagedata o:title=""/>
                        <o:lock v:ext="edit" aspectratio="f"/>
                        <v:textbox>
                          <w:txbxContent>
                            <w:p w14:paraId="4D0BB39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废水、噪声</w:t>
                              </w:r>
                            </w:p>
                          </w:txbxContent>
                        </v:textbox>
                      </v:rect>
                      <v:shape id="_x0000_s1026" o:spid="_x0000_s1026" o:spt="32" type="#_x0000_t32" style="position:absolute;left:2427605;top:1403985;height:0;width:467360;" filled="f" stroked="t" coordsize="21600,21600" o:gfxdata="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yTQWNgAAAAFAQAADwAAAAAAAAABACAAAAAiAAAAZHJzL2Rvd25yZXYueG1sUEsB&#10;AhQAFAAAAAgAh07iQA5TTScuAgAALAQAAA4AAAAAAAAAAQAgAAAAJwEAAGRycy9lMm9Eb2MueG1s&#10;UEsFBgAAAAAGAAYAWQEAAMcFAAAAAA==&#10;">
                        <v:fill on="f" focussize="0,0"/>
                        <v:stroke weight="0.5pt" color="#000000 [3213]" miterlimit="8" joinstyle="miter" dashstyle="dash" endarrow="open"/>
                        <v:imagedata o:title=""/>
                        <o:lock v:ext="edit" aspectratio="f"/>
                      </v:shape>
                      <w10:wrap type="none"/>
                      <w10:anchorlock/>
                    </v:group>
                  </w:pict>
                </mc:Fallback>
              </mc:AlternateContent>
            </w:r>
          </w:p>
          <w:p w14:paraId="7C2AC990">
            <w:pPr>
              <w:adjustRightInd w:val="0"/>
              <w:snapToGrid w:val="0"/>
              <w:spacing w:line="500" w:lineRule="exact"/>
              <w:jc w:val="center"/>
              <w:rPr>
                <w:rFonts w:eastAsia="黑体" w:cs="宋体"/>
                <w:color w:val="auto"/>
                <w:kern w:val="0"/>
                <w:sz w:val="24"/>
              </w:rPr>
            </w:pPr>
            <w:r>
              <w:rPr>
                <w:rFonts w:hint="eastAsia" w:eastAsia="黑体" w:cs="宋体"/>
                <w:color w:val="auto"/>
                <w:kern w:val="0"/>
                <w:sz w:val="24"/>
              </w:rPr>
              <w:t>图2  施工期主要工艺流程及产污环节图</w:t>
            </w:r>
          </w:p>
          <w:p w14:paraId="10838A28">
            <w:pPr>
              <w:pStyle w:val="29"/>
              <w:ind w:firstLine="482"/>
              <w:rPr>
                <w:rFonts w:hint="default"/>
                <w:b/>
                <w:bCs/>
                <w:color w:val="auto"/>
              </w:rPr>
            </w:pPr>
            <w:r>
              <w:rPr>
                <w:b/>
                <w:bCs/>
                <w:color w:val="auto"/>
              </w:rPr>
              <w:t>工艺简述：</w:t>
            </w:r>
          </w:p>
          <w:p w14:paraId="2157E94A">
            <w:pPr>
              <w:pStyle w:val="46"/>
              <w:rPr>
                <w:color w:val="auto"/>
              </w:rPr>
            </w:pPr>
            <w:r>
              <w:rPr>
                <w:rFonts w:hint="eastAsia"/>
                <w:color w:val="auto"/>
                <w:lang w:bidi="ar"/>
              </w:rPr>
              <w:t>（1）护岸清基</w:t>
            </w:r>
          </w:p>
          <w:p w14:paraId="449D7DAB">
            <w:pPr>
              <w:pStyle w:val="29"/>
              <w:rPr>
                <w:rFonts w:hint="default"/>
                <w:color w:val="auto"/>
              </w:rPr>
            </w:pPr>
            <w:r>
              <w:rPr>
                <w:color w:val="auto"/>
                <w:lang w:bidi="ar"/>
              </w:rPr>
              <w:t>利用挖掘机清除护岸的各种杂、草树根、杂物及淤泥。</w:t>
            </w:r>
          </w:p>
          <w:p w14:paraId="68EAF564">
            <w:pPr>
              <w:pStyle w:val="46"/>
              <w:rPr>
                <w:color w:val="auto"/>
              </w:rPr>
            </w:pPr>
            <w:r>
              <w:rPr>
                <w:rFonts w:hint="eastAsia"/>
                <w:color w:val="auto"/>
                <w:lang w:bidi="ar"/>
              </w:rPr>
              <w:t>（2）施工放线</w:t>
            </w:r>
          </w:p>
          <w:p w14:paraId="18D4E93A">
            <w:pPr>
              <w:pStyle w:val="46"/>
              <w:rPr>
                <w:color w:val="auto"/>
              </w:rPr>
            </w:pPr>
            <w:r>
              <w:rPr>
                <w:rFonts w:hint="eastAsia"/>
                <w:color w:val="auto"/>
                <w:lang w:bidi="ar"/>
              </w:rPr>
              <w:t>按照设计导线图组织工程技术人员进行现场施工放线，经现场监理复核后，方可进行下一步工序。</w:t>
            </w:r>
          </w:p>
          <w:p w14:paraId="3B041F20">
            <w:pPr>
              <w:pStyle w:val="29"/>
              <w:rPr>
                <w:rFonts w:hint="default"/>
                <w:color w:val="auto"/>
              </w:rPr>
            </w:pPr>
            <w:r>
              <w:rPr>
                <w:color w:val="auto"/>
              </w:rPr>
              <w:t>（3）</w:t>
            </w:r>
            <w:r>
              <w:rPr>
                <w:rFonts w:hint="default"/>
                <w:color w:val="auto"/>
              </w:rPr>
              <w:t>施工导流</w:t>
            </w:r>
          </w:p>
          <w:p w14:paraId="282AEC4A">
            <w:pPr>
              <w:pStyle w:val="29"/>
              <w:rPr>
                <w:rFonts w:hint="default"/>
                <w:color w:val="auto"/>
              </w:rPr>
            </w:pPr>
            <w:r>
              <w:rPr>
                <w:rFonts w:hint="default"/>
                <w:color w:val="auto"/>
              </w:rPr>
              <w:t>本</w:t>
            </w:r>
            <w:r>
              <w:rPr>
                <w:color w:val="auto"/>
              </w:rPr>
              <w:t>项目</w:t>
            </w:r>
            <w:r>
              <w:rPr>
                <w:rFonts w:hint="default"/>
                <w:color w:val="auto"/>
              </w:rPr>
              <w:t>主要安排在非汛期施工，根据水文资料显示，柯柯亚河道在非汛期一般无水流通过，对工程施工没有影响。但是施工期间河床旁边渠道部分时段会有多余来水排入河床。根据水利局提供渠道资料显示渠道流量为0.05</w:t>
            </w:r>
            <w:r>
              <w:rPr>
                <w:rFonts w:ascii="宋体" w:hAnsi="宋体" w:cs="宋体"/>
                <w:color w:val="auto"/>
              </w:rPr>
              <w:t>～</w:t>
            </w:r>
            <w:r>
              <w:rPr>
                <w:rFonts w:hint="default"/>
                <w:color w:val="auto"/>
              </w:rPr>
              <w:t>0.1m</w:t>
            </w:r>
            <w:r>
              <w:rPr>
                <w:color w:val="auto"/>
                <w:vertAlign w:val="superscript"/>
              </w:rPr>
              <w:t>3</w:t>
            </w:r>
            <w:r>
              <w:rPr>
                <w:rFonts w:hint="default"/>
                <w:color w:val="auto"/>
              </w:rPr>
              <w:t>/s。本次拟采用临时沟槽排水结合开挖基坑水泵抽水进行施工导流。</w:t>
            </w:r>
          </w:p>
          <w:p w14:paraId="11B7884F">
            <w:pPr>
              <w:pStyle w:val="29"/>
              <w:rPr>
                <w:rFonts w:hint="default"/>
                <w:color w:val="auto"/>
              </w:rPr>
            </w:pPr>
            <w:r>
              <w:rPr>
                <w:color w:val="auto"/>
              </w:rPr>
              <w:t>（4）</w:t>
            </w:r>
            <w:r>
              <w:rPr>
                <w:rFonts w:hint="default"/>
                <w:color w:val="auto"/>
              </w:rPr>
              <w:t>基础</w:t>
            </w:r>
            <w:r>
              <w:rPr>
                <w:color w:val="auto"/>
              </w:rPr>
              <w:t>开挖</w:t>
            </w:r>
          </w:p>
          <w:p w14:paraId="48F505BB">
            <w:pPr>
              <w:pStyle w:val="29"/>
              <w:rPr>
                <w:rFonts w:hint="default"/>
                <w:color w:val="auto"/>
              </w:rPr>
            </w:pPr>
            <w:r>
              <w:rPr>
                <w:rFonts w:hint="default"/>
                <w:color w:val="auto"/>
              </w:rPr>
              <w:t>基础开挖的机械采用1m</w:t>
            </w:r>
            <w:r>
              <w:rPr>
                <w:rFonts w:hint="default"/>
                <w:color w:val="auto"/>
                <w:vertAlign w:val="superscript"/>
              </w:rPr>
              <w:t>3</w:t>
            </w:r>
            <w:r>
              <w:rPr>
                <w:rFonts w:hint="default"/>
                <w:color w:val="auto"/>
              </w:rPr>
              <w:t>挖掘机，将基坑挖至设计高程，底部工作面宽度0.5m，防洪堤坡度1：1.75，开挖侧坡度1：1，人工配合找平，部分基础开挖土方可用于堤体填筑。</w:t>
            </w:r>
          </w:p>
          <w:p w14:paraId="7AE9B843">
            <w:pPr>
              <w:pStyle w:val="29"/>
              <w:rPr>
                <w:rFonts w:hint="default"/>
                <w:color w:val="auto"/>
              </w:rPr>
            </w:pPr>
            <w:r>
              <w:rPr>
                <w:color w:val="auto"/>
              </w:rPr>
              <w:t>（5）</w:t>
            </w:r>
            <w:r>
              <w:rPr>
                <w:rFonts w:hint="default"/>
                <w:color w:val="auto"/>
              </w:rPr>
              <w:t>土方填筑工程</w:t>
            </w:r>
          </w:p>
          <w:p w14:paraId="734EE0AB">
            <w:pPr>
              <w:pStyle w:val="29"/>
              <w:rPr>
                <w:rFonts w:hint="default"/>
                <w:color w:val="auto"/>
              </w:rPr>
            </w:pPr>
            <w:r>
              <w:rPr>
                <w:rFonts w:hint="default"/>
                <w:color w:val="auto"/>
              </w:rPr>
              <w:t>土方填筑施工工序：土堤高程引测</w:t>
            </w:r>
            <w:r>
              <w:rPr>
                <w:rFonts w:ascii="宋体" w:hAnsi="宋体" w:cs="宋体"/>
                <w:color w:val="auto"/>
              </w:rPr>
              <w:t>→</w:t>
            </w:r>
            <w:r>
              <w:rPr>
                <w:rFonts w:hint="default"/>
                <w:color w:val="auto"/>
              </w:rPr>
              <w:t>宽度控制</w:t>
            </w:r>
            <w:r>
              <w:rPr>
                <w:rFonts w:ascii="宋体" w:hAnsi="宋体" w:cs="宋体"/>
                <w:color w:val="auto"/>
              </w:rPr>
              <w:t>→</w:t>
            </w:r>
            <w:r>
              <w:rPr>
                <w:rFonts w:hint="default"/>
                <w:color w:val="auto"/>
              </w:rPr>
              <w:t>坝体分层填筑</w:t>
            </w:r>
            <w:r>
              <w:rPr>
                <w:rFonts w:ascii="宋体" w:hAnsi="宋体" w:cs="宋体"/>
                <w:color w:val="auto"/>
              </w:rPr>
              <w:t>→</w:t>
            </w:r>
            <w:r>
              <w:rPr>
                <w:rFonts w:hint="default"/>
                <w:color w:val="auto"/>
              </w:rPr>
              <w:t>洒水碾压</w:t>
            </w:r>
            <w:r>
              <w:rPr>
                <w:rFonts w:ascii="宋体" w:hAnsi="宋体" w:cs="宋体"/>
                <w:color w:val="auto"/>
              </w:rPr>
              <w:t>→</w:t>
            </w:r>
            <w:r>
              <w:rPr>
                <w:rFonts w:hint="default"/>
                <w:color w:val="auto"/>
              </w:rPr>
              <w:t>干容重试验</w:t>
            </w:r>
            <w:r>
              <w:rPr>
                <w:rFonts w:ascii="宋体" w:hAnsi="宋体" w:cs="宋体"/>
                <w:color w:val="auto"/>
              </w:rPr>
              <w:t>→</w:t>
            </w:r>
            <w:r>
              <w:rPr>
                <w:rFonts w:hint="default"/>
                <w:color w:val="auto"/>
              </w:rPr>
              <w:t>土堤削坡</w:t>
            </w:r>
            <w:r>
              <w:rPr>
                <w:rFonts w:ascii="宋体" w:hAnsi="宋体" w:cs="宋体"/>
                <w:color w:val="auto"/>
              </w:rPr>
              <w:t>→</w:t>
            </w:r>
            <w:r>
              <w:rPr>
                <w:rFonts w:hint="default"/>
                <w:color w:val="auto"/>
              </w:rPr>
              <w:t>成型。</w:t>
            </w:r>
          </w:p>
          <w:p w14:paraId="340DE38D">
            <w:pPr>
              <w:pStyle w:val="29"/>
              <w:rPr>
                <w:rFonts w:hint="default"/>
                <w:color w:val="auto"/>
              </w:rPr>
            </w:pPr>
            <w:r>
              <w:rPr>
                <w:rFonts w:hint="default"/>
                <w:color w:val="auto"/>
              </w:rPr>
              <w:t>堤体填筑应在基础工程完成后才能进行。铺土压实应从最低部位开始，按水平分层向上铺筑，不得顺坡铺土填筑。堤防填筑料采用13～14T振动碾碾压，碾压方法按进退错距法压实，相邻两段交接带碾压搭接长度，顺碾压方向不小于0.3m，垂直碾压方向搭接不小于1.5m，禁止出现欠压或过压现象。</w:t>
            </w:r>
          </w:p>
          <w:p w14:paraId="13DF7390">
            <w:pPr>
              <w:pStyle w:val="29"/>
              <w:rPr>
                <w:rFonts w:hint="default"/>
                <w:color w:val="auto"/>
              </w:rPr>
            </w:pPr>
            <w:r>
              <w:rPr>
                <w:rFonts w:hint="default"/>
                <w:color w:val="auto"/>
              </w:rPr>
              <w:t>堤防基础处回填料采用砂砾石进行回填，回填采用74</w:t>
            </w:r>
            <w:r>
              <w:rPr>
                <w:rFonts w:hint="eastAsia"/>
                <w:color w:val="auto"/>
                <w:lang w:val="en-US" w:eastAsia="zh-CN"/>
              </w:rPr>
              <w:t>k</w:t>
            </w:r>
            <w:r>
              <w:rPr>
                <w:rFonts w:hint="default"/>
                <w:color w:val="auto"/>
              </w:rPr>
              <w:t>W推土机推土。堤体填筑应在基础工程完成后才能进行。铺土压实应从最低部位开始，按水平分层向上铺筑，不得顺坡铺土填筑。</w:t>
            </w:r>
          </w:p>
          <w:p w14:paraId="7E611EE5">
            <w:pPr>
              <w:pStyle w:val="46"/>
              <w:rPr>
                <w:color w:val="auto"/>
              </w:rPr>
            </w:pPr>
            <w:r>
              <w:rPr>
                <w:rFonts w:hint="eastAsia"/>
                <w:color w:val="auto"/>
                <w:lang w:bidi="ar"/>
              </w:rPr>
              <w:t>（6）混凝土施工</w:t>
            </w:r>
          </w:p>
          <w:p w14:paraId="6EEB313F">
            <w:pPr>
              <w:pStyle w:val="29"/>
              <w:rPr>
                <w:rFonts w:hint="default"/>
                <w:color w:val="auto"/>
              </w:rPr>
            </w:pPr>
            <w:r>
              <w:rPr>
                <w:color w:val="auto"/>
                <w:lang w:bidi="ar"/>
              </w:rPr>
              <w:t>开挖、修坡完成后，开始实施护岸护坡面板施工，其各项工序均应符合相应的施工技术规范。混凝土采用商混料，</w:t>
            </w:r>
            <w:r>
              <w:rPr>
                <w:rFonts w:hint="default"/>
                <w:color w:val="auto"/>
              </w:rPr>
              <w:t>5m</w:t>
            </w:r>
            <w:r>
              <w:rPr>
                <w:rFonts w:hint="default"/>
                <w:color w:val="auto"/>
                <w:vertAlign w:val="superscript"/>
              </w:rPr>
              <w:t>3</w:t>
            </w:r>
            <w:r>
              <w:rPr>
                <w:rFonts w:hint="default"/>
                <w:color w:val="auto"/>
              </w:rPr>
              <w:t>混凝土搅拌车运输送至仓内，1.1kW插入式振捣器振捣，圆辊整平，人工抹平、收浆、抹光，砼板面平整度在±1厘米以内。砼浇筑完成后，经12小时，采用透水性材料覆盖并派专人洒水养护，直到砼强度达到设计强度的70%</w:t>
            </w:r>
            <w:r>
              <w:rPr>
                <w:color w:val="auto"/>
              </w:rPr>
              <w:t>为止。</w:t>
            </w:r>
          </w:p>
          <w:p w14:paraId="4FCD3A0B">
            <w:pPr>
              <w:adjustRightInd w:val="0"/>
              <w:snapToGrid w:val="0"/>
              <w:spacing w:line="500" w:lineRule="exact"/>
              <w:ind w:firstLine="482" w:firstLineChars="200"/>
              <w:rPr>
                <w:rFonts w:cs="宋体"/>
                <w:b/>
                <w:bCs/>
                <w:color w:val="auto"/>
                <w:kern w:val="0"/>
                <w:sz w:val="24"/>
              </w:rPr>
            </w:pPr>
            <w:r>
              <w:rPr>
                <w:rFonts w:hint="eastAsia"/>
                <w:b/>
                <w:bCs/>
                <w:color w:val="auto"/>
                <w:sz w:val="24"/>
              </w:rPr>
              <w:t>3</w:t>
            </w:r>
            <w:r>
              <w:rPr>
                <w:rFonts w:hint="eastAsia" w:cs="宋体"/>
                <w:b/>
                <w:bCs/>
                <w:color w:val="auto"/>
                <w:kern w:val="0"/>
                <w:sz w:val="24"/>
              </w:rPr>
              <w:t>、建设周期</w:t>
            </w:r>
            <w:bookmarkStart w:id="3" w:name="_Hlk90375364"/>
          </w:p>
          <w:p w14:paraId="0F389117">
            <w:pPr>
              <w:adjustRightInd w:val="0"/>
              <w:snapToGrid w:val="0"/>
              <w:spacing w:line="500" w:lineRule="exact"/>
              <w:ind w:firstLine="480" w:firstLineChars="200"/>
              <w:rPr>
                <w:rFonts w:cs="宋体"/>
                <w:color w:val="auto"/>
                <w:kern w:val="0"/>
                <w:sz w:val="24"/>
              </w:rPr>
            </w:pPr>
            <w:r>
              <w:rPr>
                <w:rFonts w:hint="eastAsia" w:cs="宋体"/>
                <w:color w:val="auto"/>
                <w:kern w:val="0"/>
                <w:sz w:val="24"/>
              </w:rPr>
              <w:t>施工周期预计90天，施工人数为30人</w:t>
            </w:r>
            <w:bookmarkEnd w:id="3"/>
            <w:r>
              <w:rPr>
                <w:rFonts w:hint="eastAsia" w:cs="宋体"/>
                <w:color w:val="auto"/>
                <w:kern w:val="0"/>
                <w:sz w:val="24"/>
              </w:rPr>
              <w:t>。施工工期安排如下：</w:t>
            </w:r>
          </w:p>
          <w:p w14:paraId="0822D1B6">
            <w:pPr>
              <w:adjustRightInd w:val="0"/>
              <w:snapToGrid w:val="0"/>
              <w:spacing w:line="500" w:lineRule="exact"/>
              <w:ind w:firstLine="480" w:firstLineChars="200"/>
              <w:rPr>
                <w:rFonts w:cs="宋体"/>
                <w:color w:val="auto"/>
                <w:kern w:val="0"/>
                <w:sz w:val="24"/>
              </w:rPr>
            </w:pPr>
            <w:r>
              <w:rPr>
                <w:rFonts w:hint="eastAsia" w:cs="宋体"/>
                <w:color w:val="auto"/>
                <w:kern w:val="0"/>
                <w:sz w:val="24"/>
              </w:rPr>
              <w:t>（1）202</w:t>
            </w:r>
            <w:r>
              <w:rPr>
                <w:rFonts w:hint="eastAsia" w:cs="宋体"/>
                <w:color w:val="auto"/>
                <w:kern w:val="0"/>
                <w:sz w:val="24"/>
                <w:lang w:val="en-US" w:eastAsia="zh-CN"/>
              </w:rPr>
              <w:t>4</w:t>
            </w:r>
            <w:r>
              <w:rPr>
                <w:rFonts w:hint="eastAsia" w:cs="宋体"/>
                <w:color w:val="auto"/>
                <w:kern w:val="0"/>
                <w:sz w:val="24"/>
              </w:rPr>
              <w:t>年12月1日至12月30日为工程筹建期，包括招标、评标、签约，施工用水、用电的布置，修建、租赁临时房屋、临时生活房屋、施工便道及组织施工单位进驻工地等工作；</w:t>
            </w:r>
          </w:p>
          <w:p w14:paraId="3AD3E8FE">
            <w:pPr>
              <w:adjustRightInd w:val="0"/>
              <w:snapToGrid w:val="0"/>
              <w:spacing w:line="500" w:lineRule="exact"/>
              <w:ind w:firstLine="480" w:firstLineChars="200"/>
              <w:rPr>
                <w:rFonts w:cs="宋体"/>
                <w:color w:val="auto"/>
                <w:kern w:val="0"/>
                <w:sz w:val="24"/>
              </w:rPr>
            </w:pPr>
            <w:r>
              <w:rPr>
                <w:rFonts w:hint="eastAsia" w:cs="宋体"/>
                <w:color w:val="auto"/>
                <w:kern w:val="0"/>
                <w:sz w:val="24"/>
              </w:rPr>
              <w:t>（2）202</w:t>
            </w:r>
            <w:r>
              <w:rPr>
                <w:rFonts w:hint="eastAsia" w:cs="宋体"/>
                <w:color w:val="auto"/>
                <w:kern w:val="0"/>
                <w:sz w:val="24"/>
                <w:lang w:val="en-US" w:eastAsia="zh-CN"/>
              </w:rPr>
              <w:t>5</w:t>
            </w:r>
            <w:r>
              <w:rPr>
                <w:rFonts w:hint="eastAsia" w:cs="宋体"/>
                <w:color w:val="auto"/>
                <w:kern w:val="0"/>
                <w:sz w:val="24"/>
              </w:rPr>
              <w:t>年1月1日～2021年1月20进行基础开挖和堤身填筑；</w:t>
            </w:r>
          </w:p>
          <w:p w14:paraId="6E9E22C0">
            <w:pPr>
              <w:adjustRightInd w:val="0"/>
              <w:snapToGrid w:val="0"/>
              <w:spacing w:line="500" w:lineRule="exact"/>
              <w:ind w:firstLine="480" w:firstLineChars="200"/>
              <w:rPr>
                <w:rFonts w:cs="宋体"/>
                <w:color w:val="auto"/>
                <w:kern w:val="0"/>
                <w:sz w:val="24"/>
              </w:rPr>
            </w:pPr>
            <w:r>
              <w:rPr>
                <w:rFonts w:hint="eastAsia" w:cs="宋体"/>
                <w:color w:val="auto"/>
                <w:kern w:val="0"/>
                <w:sz w:val="24"/>
              </w:rPr>
              <w:t>（3）202</w:t>
            </w:r>
            <w:r>
              <w:rPr>
                <w:rFonts w:hint="eastAsia" w:cs="宋体"/>
                <w:color w:val="auto"/>
                <w:kern w:val="0"/>
                <w:sz w:val="24"/>
                <w:lang w:val="en-US" w:eastAsia="zh-CN"/>
              </w:rPr>
              <w:t>5</w:t>
            </w:r>
            <w:r>
              <w:rPr>
                <w:rFonts w:hint="eastAsia" w:cs="宋体"/>
                <w:color w:val="auto"/>
                <w:kern w:val="0"/>
                <w:sz w:val="24"/>
              </w:rPr>
              <w:t>年1月20日～2021年2月15进行混凝土浇筑；</w:t>
            </w:r>
          </w:p>
          <w:p w14:paraId="43A80EB8">
            <w:pPr>
              <w:adjustRightInd w:val="0"/>
              <w:snapToGrid w:val="0"/>
              <w:spacing w:line="500" w:lineRule="exact"/>
              <w:ind w:firstLine="480" w:firstLineChars="200"/>
              <w:rPr>
                <w:rFonts w:cs="宋体"/>
                <w:color w:val="auto"/>
                <w:kern w:val="0"/>
                <w:sz w:val="24"/>
              </w:rPr>
            </w:pPr>
            <w:r>
              <w:rPr>
                <w:rFonts w:hint="eastAsia" w:cs="宋体"/>
                <w:color w:val="auto"/>
                <w:kern w:val="0"/>
                <w:sz w:val="24"/>
              </w:rPr>
              <w:t>（4）202</w:t>
            </w:r>
            <w:r>
              <w:rPr>
                <w:rFonts w:hint="eastAsia" w:cs="宋体"/>
                <w:color w:val="auto"/>
                <w:kern w:val="0"/>
                <w:sz w:val="24"/>
                <w:lang w:val="en-US" w:eastAsia="zh-CN"/>
              </w:rPr>
              <w:t>5</w:t>
            </w:r>
            <w:r>
              <w:rPr>
                <w:rFonts w:hint="eastAsia" w:cs="宋体"/>
                <w:color w:val="auto"/>
                <w:kern w:val="0"/>
                <w:sz w:val="24"/>
              </w:rPr>
              <w:t>年2月15日～2021年2月30日进行基础土方回填；</w:t>
            </w:r>
          </w:p>
          <w:p w14:paraId="21498322">
            <w:pPr>
              <w:adjustRightInd w:val="0"/>
              <w:snapToGrid w:val="0"/>
              <w:spacing w:line="500" w:lineRule="exact"/>
              <w:ind w:firstLine="480" w:firstLineChars="200"/>
              <w:rPr>
                <w:rFonts w:cs="宋体"/>
                <w:color w:val="auto"/>
                <w:kern w:val="0"/>
                <w:sz w:val="24"/>
              </w:rPr>
            </w:pPr>
            <w:r>
              <w:rPr>
                <w:rFonts w:hint="eastAsia" w:cs="宋体"/>
                <w:color w:val="auto"/>
                <w:kern w:val="0"/>
                <w:sz w:val="24"/>
              </w:rPr>
              <w:t>（5）202</w:t>
            </w:r>
            <w:r>
              <w:rPr>
                <w:rFonts w:hint="eastAsia" w:cs="宋体"/>
                <w:color w:val="auto"/>
                <w:kern w:val="0"/>
                <w:sz w:val="24"/>
                <w:lang w:val="en-US" w:eastAsia="zh-CN"/>
              </w:rPr>
              <w:t>5</w:t>
            </w:r>
            <w:r>
              <w:rPr>
                <w:rFonts w:hint="eastAsia" w:cs="宋体"/>
                <w:color w:val="auto"/>
                <w:kern w:val="0"/>
                <w:sz w:val="24"/>
              </w:rPr>
              <w:t>年3月进行竣工验收。</w:t>
            </w:r>
          </w:p>
        </w:tc>
      </w:tr>
      <w:tr w14:paraId="255E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3F3ED69F">
            <w:pPr>
              <w:snapToGrid w:val="0"/>
              <w:spacing w:line="500" w:lineRule="exact"/>
              <w:jc w:val="center"/>
              <w:rPr>
                <w:rFonts w:cs="宋体"/>
                <w:color w:val="auto"/>
                <w:sz w:val="24"/>
              </w:rPr>
            </w:pPr>
            <w:r>
              <w:rPr>
                <w:rFonts w:hint="eastAsia" w:cs="宋体"/>
                <w:color w:val="auto"/>
                <w:sz w:val="24"/>
              </w:rPr>
              <w:t>其他</w:t>
            </w:r>
          </w:p>
        </w:tc>
        <w:tc>
          <w:tcPr>
            <w:tcW w:w="4581" w:type="pct"/>
            <w:vAlign w:val="center"/>
          </w:tcPr>
          <w:p w14:paraId="68BC623C">
            <w:pPr>
              <w:pStyle w:val="29"/>
              <w:rPr>
                <w:rFonts w:hint="default" w:cs="宋体"/>
                <w:color w:val="auto"/>
                <w:szCs w:val="24"/>
              </w:rPr>
            </w:pPr>
            <w:r>
              <w:rPr>
                <w:rFonts w:cs="宋体"/>
                <w:color w:val="auto"/>
                <w:szCs w:val="24"/>
              </w:rPr>
              <w:t>本项目新建防洪堤</w:t>
            </w:r>
            <w:r>
              <w:rPr>
                <w:rFonts w:hint="default"/>
                <w:color w:val="auto"/>
              </w:rPr>
              <w:t>堤线基本沿原河</w:t>
            </w:r>
            <w:r>
              <w:rPr>
                <w:rFonts w:hint="eastAsia"/>
                <w:color w:val="auto"/>
                <w:lang w:val="en-US" w:eastAsia="zh-CN"/>
              </w:rPr>
              <w:t>道</w:t>
            </w:r>
            <w:r>
              <w:rPr>
                <w:rFonts w:hint="default"/>
                <w:color w:val="auto"/>
              </w:rPr>
              <w:t>走向布置，地形变化较大的区域堤线采用圆弧连接布置</w:t>
            </w:r>
            <w:r>
              <w:rPr>
                <w:rFonts w:cs="宋体"/>
                <w:color w:val="auto"/>
                <w:szCs w:val="24"/>
              </w:rPr>
              <w:t>，故无选线选址比选方案。本次主要对防洪堤比选方案进行分析。</w:t>
            </w:r>
          </w:p>
          <w:p w14:paraId="1E1174C9">
            <w:pPr>
              <w:adjustRightInd w:val="0"/>
              <w:snapToGrid w:val="0"/>
              <w:spacing w:line="500" w:lineRule="exact"/>
              <w:ind w:firstLine="482" w:firstLineChars="200"/>
              <w:rPr>
                <w:rFonts w:cs="宋体"/>
                <w:b/>
                <w:bCs/>
                <w:color w:val="auto"/>
                <w:sz w:val="24"/>
              </w:rPr>
            </w:pPr>
            <w:r>
              <w:rPr>
                <w:rFonts w:hint="eastAsia" w:cs="宋体"/>
                <w:b/>
                <w:bCs/>
                <w:color w:val="auto"/>
                <w:sz w:val="24"/>
              </w:rPr>
              <w:t>1、堤型选择</w:t>
            </w:r>
          </w:p>
          <w:p w14:paraId="1EBA0675">
            <w:pPr>
              <w:adjustRightInd w:val="0"/>
              <w:snapToGrid w:val="0"/>
              <w:spacing w:line="500" w:lineRule="exact"/>
              <w:ind w:firstLine="480" w:firstLineChars="200"/>
              <w:rPr>
                <w:rFonts w:cs="宋体"/>
                <w:color w:val="auto"/>
                <w:sz w:val="24"/>
              </w:rPr>
            </w:pPr>
            <w:r>
              <w:rPr>
                <w:rFonts w:cs="宋体"/>
                <w:color w:val="auto"/>
                <w:sz w:val="24"/>
              </w:rPr>
              <w:t>从堤线所在的地理位置、结构稳定性、筑堤材料、施工条件、工程造价、植被破坏程度及工程永久占地等多方面考虑初步拟定了以下两种堤型方案</w:t>
            </w:r>
          </w:p>
          <w:p w14:paraId="61967C43">
            <w:pPr>
              <w:adjustRightInd w:val="0"/>
              <w:snapToGrid w:val="0"/>
              <w:spacing w:line="500" w:lineRule="exact"/>
              <w:ind w:firstLine="480" w:firstLineChars="200"/>
              <w:rPr>
                <w:rFonts w:cs="宋体"/>
                <w:color w:val="auto"/>
                <w:sz w:val="24"/>
              </w:rPr>
            </w:pPr>
            <w:r>
              <w:rPr>
                <w:rFonts w:cs="宋体"/>
                <w:color w:val="auto"/>
                <w:sz w:val="24"/>
              </w:rPr>
              <w:t>方案一：贴坡式堤型，一坡到底，迎水面坡比1：1.5，背水面1：1.5，迎水面采用C25 混凝土衬砌，底部设置趾滑墩</w:t>
            </w:r>
            <w:r>
              <w:rPr>
                <w:rFonts w:hint="eastAsia" w:cs="宋体"/>
                <w:color w:val="auto"/>
                <w:sz w:val="24"/>
              </w:rPr>
              <w:t>。</w:t>
            </w:r>
          </w:p>
          <w:p w14:paraId="6529F44C">
            <w:pPr>
              <w:adjustRightInd w:val="0"/>
              <w:snapToGrid w:val="0"/>
              <w:spacing w:line="500" w:lineRule="exact"/>
              <w:ind w:firstLine="480" w:firstLineChars="200"/>
              <w:rPr>
                <w:rFonts w:cs="宋体"/>
                <w:color w:val="auto"/>
                <w:sz w:val="24"/>
              </w:rPr>
            </w:pPr>
            <w:r>
              <w:rPr>
                <w:rFonts w:hint="eastAsia" w:cs="宋体"/>
                <w:color w:val="auto"/>
                <w:sz w:val="24"/>
              </w:rPr>
              <w:t>方案二：</w:t>
            </w:r>
            <w:r>
              <w:rPr>
                <w:rFonts w:cs="宋体"/>
                <w:color w:val="auto"/>
                <w:sz w:val="24"/>
              </w:rPr>
              <w:t>重力式堤型，迎水面坡比1：0.3，迎水面采用C25混凝土衬砌。</w:t>
            </w:r>
            <w:r>
              <w:rPr>
                <w:rFonts w:hint="eastAsia" w:cs="宋体"/>
                <w:color w:val="auto"/>
                <w:sz w:val="24"/>
              </w:rPr>
              <w:t>两种防洪堤样式见图3</w:t>
            </w:r>
            <w:r>
              <w:rPr>
                <w:rFonts w:hint="eastAsia" w:ascii="宋体" w:hAnsi="宋体" w:cs="宋体"/>
                <w:color w:val="auto"/>
                <w:sz w:val="24"/>
              </w:rPr>
              <w:t>～</w:t>
            </w:r>
            <w:r>
              <w:rPr>
                <w:rFonts w:hint="eastAsia" w:cs="宋体"/>
                <w:color w:val="auto"/>
                <w:sz w:val="24"/>
              </w:rPr>
              <w:t>4。</w:t>
            </w:r>
          </w:p>
          <w:p w14:paraId="158DFF46">
            <w:pPr>
              <w:rPr>
                <w:rFonts w:hint="default" w:eastAsia="宋体"/>
                <w:color w:val="auto"/>
                <w:lang w:val="en-US" w:eastAsia="zh-CN"/>
              </w:rPr>
            </w:pPr>
          </w:p>
          <w:p w14:paraId="3CC0BC9C">
            <w:pPr>
              <w:rPr>
                <w:rFonts w:hint="default" w:eastAsia="宋体"/>
                <w:color w:val="auto"/>
                <w:lang w:val="en-US" w:eastAsia="zh-CN"/>
              </w:rPr>
            </w:pPr>
          </w:p>
          <w:p w14:paraId="3115D0AB">
            <w:pPr>
              <w:rPr>
                <w:rFonts w:hint="default" w:eastAsia="宋体"/>
                <w:color w:val="auto"/>
                <w:lang w:val="en-US" w:eastAsia="zh-CN"/>
              </w:rPr>
            </w:pPr>
          </w:p>
          <w:p w14:paraId="19090DAC">
            <w:pPr>
              <w:rPr>
                <w:rFonts w:hint="default" w:eastAsia="宋体"/>
                <w:color w:val="auto"/>
                <w:lang w:val="en-US" w:eastAsia="zh-CN"/>
              </w:rPr>
            </w:pPr>
          </w:p>
          <w:p w14:paraId="4F828B9A">
            <w:pPr>
              <w:rPr>
                <w:rFonts w:hint="default" w:eastAsia="宋体"/>
                <w:color w:val="auto"/>
                <w:lang w:val="en-US" w:eastAsia="zh-CN"/>
              </w:rPr>
            </w:pPr>
          </w:p>
          <w:p w14:paraId="26C343D5">
            <w:pPr>
              <w:rPr>
                <w:rFonts w:hint="default" w:eastAsia="宋体"/>
                <w:color w:val="auto"/>
                <w:lang w:val="en-US" w:eastAsia="zh-CN"/>
              </w:rPr>
            </w:pPr>
          </w:p>
          <w:p w14:paraId="16B784BE">
            <w:pPr>
              <w:rPr>
                <w:rFonts w:hint="default" w:eastAsia="宋体"/>
                <w:color w:val="auto"/>
                <w:lang w:val="en-US" w:eastAsia="zh-CN"/>
              </w:rPr>
            </w:pPr>
          </w:p>
          <w:p w14:paraId="02E3C7CE">
            <w:pPr>
              <w:rPr>
                <w:rFonts w:hint="default" w:eastAsia="宋体"/>
                <w:color w:val="auto"/>
                <w:lang w:val="en-US" w:eastAsia="zh-CN"/>
              </w:rPr>
            </w:pPr>
          </w:p>
          <w:p w14:paraId="1E2AC31F">
            <w:pPr>
              <w:rPr>
                <w:rFonts w:hint="default" w:eastAsia="宋体"/>
                <w:color w:val="auto"/>
                <w:lang w:val="en-US" w:eastAsia="zh-CN"/>
              </w:rPr>
            </w:pPr>
          </w:p>
          <w:p w14:paraId="0386D6FB">
            <w:pPr>
              <w:pStyle w:val="8"/>
              <w:rPr>
                <w:rFonts w:ascii="Times New Roman" w:hAnsi="Times New Roman"/>
                <w:color w:val="auto"/>
                <w:sz w:val="24"/>
                <w:szCs w:val="24"/>
              </w:rPr>
            </w:pPr>
            <w:r>
              <w:rPr>
                <w:rFonts w:hint="eastAsia" w:ascii="Times New Roman" w:hAnsi="Times New Roman"/>
                <w:color w:val="auto"/>
                <w:sz w:val="24"/>
                <w:szCs w:val="24"/>
              </w:rPr>
              <w:t xml:space="preserve">图3  </w:t>
            </w:r>
            <w:r>
              <w:rPr>
                <w:rFonts w:ascii="Times New Roman" w:hAnsi="Times New Roman"/>
                <w:color w:val="auto"/>
                <w:sz w:val="24"/>
                <w:szCs w:val="24"/>
              </w:rPr>
              <w:t>贴坡式</w:t>
            </w:r>
            <w:r>
              <w:rPr>
                <w:rFonts w:hint="eastAsia" w:ascii="Times New Roman" w:hAnsi="Times New Roman"/>
                <w:color w:val="auto"/>
                <w:sz w:val="24"/>
                <w:szCs w:val="24"/>
              </w:rPr>
              <w:t>防洪堤横断面图</w:t>
            </w:r>
          </w:p>
          <w:p w14:paraId="66F217A6">
            <w:pPr>
              <w:jc w:val="center"/>
              <w:rPr>
                <w:color w:val="auto"/>
              </w:rPr>
            </w:pPr>
          </w:p>
          <w:p w14:paraId="2FA4169C">
            <w:pPr>
              <w:jc w:val="center"/>
              <w:rPr>
                <w:color w:val="auto"/>
              </w:rPr>
            </w:pPr>
          </w:p>
          <w:p w14:paraId="644091A9">
            <w:pPr>
              <w:jc w:val="center"/>
              <w:rPr>
                <w:color w:val="auto"/>
              </w:rPr>
            </w:pPr>
          </w:p>
          <w:p w14:paraId="39FB7181">
            <w:pPr>
              <w:jc w:val="center"/>
              <w:rPr>
                <w:color w:val="auto"/>
              </w:rPr>
            </w:pPr>
          </w:p>
          <w:p w14:paraId="66C82C78">
            <w:pPr>
              <w:jc w:val="center"/>
              <w:rPr>
                <w:color w:val="auto"/>
              </w:rPr>
            </w:pPr>
          </w:p>
          <w:p w14:paraId="39104178">
            <w:pPr>
              <w:jc w:val="center"/>
              <w:rPr>
                <w:color w:val="auto"/>
              </w:rPr>
            </w:pPr>
          </w:p>
          <w:p w14:paraId="41AF74CE">
            <w:pPr>
              <w:jc w:val="center"/>
              <w:rPr>
                <w:color w:val="auto"/>
              </w:rPr>
            </w:pPr>
          </w:p>
          <w:p w14:paraId="6D873823">
            <w:pPr>
              <w:jc w:val="center"/>
              <w:rPr>
                <w:color w:val="auto"/>
              </w:rPr>
            </w:pPr>
          </w:p>
          <w:p w14:paraId="0B562E69">
            <w:pPr>
              <w:jc w:val="center"/>
              <w:rPr>
                <w:color w:val="auto"/>
              </w:rPr>
            </w:pPr>
          </w:p>
          <w:p w14:paraId="1328846A">
            <w:pPr>
              <w:jc w:val="center"/>
              <w:rPr>
                <w:color w:val="auto"/>
              </w:rPr>
            </w:pPr>
          </w:p>
          <w:p w14:paraId="70822B8B">
            <w:pPr>
              <w:pStyle w:val="8"/>
              <w:rPr>
                <w:rFonts w:ascii="Times New Roman" w:hAnsi="Times New Roman"/>
                <w:color w:val="auto"/>
                <w:sz w:val="24"/>
                <w:szCs w:val="24"/>
              </w:rPr>
            </w:pPr>
            <w:r>
              <w:rPr>
                <w:rFonts w:hint="eastAsia" w:ascii="Times New Roman" w:hAnsi="Times New Roman"/>
                <w:color w:val="auto"/>
                <w:sz w:val="24"/>
                <w:szCs w:val="24"/>
              </w:rPr>
              <w:t>图4  重力式防洪堤横断面图</w:t>
            </w:r>
          </w:p>
          <w:p w14:paraId="4CCD7772">
            <w:pPr>
              <w:adjustRightInd w:val="0"/>
              <w:snapToGrid w:val="0"/>
              <w:spacing w:line="500" w:lineRule="exact"/>
              <w:ind w:firstLine="482" w:firstLineChars="200"/>
              <w:rPr>
                <w:rFonts w:cs="宋体"/>
                <w:b/>
                <w:bCs/>
                <w:color w:val="auto"/>
                <w:sz w:val="24"/>
              </w:rPr>
            </w:pPr>
            <w:r>
              <w:rPr>
                <w:rFonts w:hint="eastAsia" w:cs="宋体"/>
                <w:b/>
                <w:bCs/>
                <w:color w:val="auto"/>
                <w:sz w:val="24"/>
              </w:rPr>
              <w:t>2、方案比选</w:t>
            </w:r>
          </w:p>
          <w:p w14:paraId="016C2550">
            <w:pPr>
              <w:pStyle w:val="8"/>
              <w:rPr>
                <w:rFonts w:ascii="Times New Roman" w:hAnsi="Times New Roman" w:cs="黑体"/>
                <w:color w:val="auto"/>
                <w:sz w:val="24"/>
                <w:szCs w:val="24"/>
              </w:rPr>
            </w:pPr>
            <w:r>
              <w:rPr>
                <w:rFonts w:ascii="Times New Roman" w:hAnsi="Times New Roman"/>
                <w:color w:val="auto"/>
                <w:sz w:val="24"/>
                <w:szCs w:val="24"/>
              </w:rPr>
              <w:t>表</w:t>
            </w:r>
            <w:r>
              <w:rPr>
                <w:rFonts w:hint="eastAsia" w:ascii="Times New Roman" w:hAnsi="Times New Roman"/>
                <w:color w:val="auto"/>
                <w:sz w:val="24"/>
                <w:szCs w:val="24"/>
                <w:lang w:val="en-US" w:eastAsia="zh-CN"/>
              </w:rPr>
              <w:t>8</w:t>
            </w:r>
            <w:r>
              <w:rPr>
                <w:rFonts w:hint="eastAsia" w:ascii="Times New Roman" w:hAnsi="Times New Roman" w:cs="黑体"/>
                <w:color w:val="auto"/>
                <w:sz w:val="24"/>
                <w:szCs w:val="24"/>
              </w:rPr>
              <w:t xml:space="preserve">  堤型方案比选表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09"/>
              <w:gridCol w:w="2557"/>
              <w:gridCol w:w="3213"/>
            </w:tblGrid>
            <w:tr w14:paraId="1B84AA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4" w:type="pct"/>
                  <w:vAlign w:val="center"/>
                </w:tcPr>
                <w:p w14:paraId="2CE019D2">
                  <w:pPr>
                    <w:pStyle w:val="33"/>
                    <w:rPr>
                      <w:rFonts w:ascii="Times New Roman" w:hAnsi="Times New Roman"/>
                      <w:color w:val="auto"/>
                    </w:rPr>
                  </w:pPr>
                  <w:r>
                    <w:rPr>
                      <w:rFonts w:hint="eastAsia" w:ascii="Times New Roman" w:hAnsi="Times New Roman"/>
                      <w:color w:val="auto"/>
                    </w:rPr>
                    <w:t>方案</w:t>
                  </w:r>
                </w:p>
              </w:tc>
              <w:tc>
                <w:tcPr>
                  <w:tcW w:w="1602" w:type="pct"/>
                  <w:vAlign w:val="center"/>
                </w:tcPr>
                <w:p w14:paraId="2C4B6A21">
                  <w:pPr>
                    <w:pStyle w:val="33"/>
                    <w:rPr>
                      <w:rFonts w:ascii="Times New Roman" w:hAnsi="Times New Roman"/>
                      <w:color w:val="auto"/>
                    </w:rPr>
                  </w:pPr>
                  <w:r>
                    <w:rPr>
                      <w:rFonts w:hint="eastAsia" w:ascii="Times New Roman" w:hAnsi="Times New Roman"/>
                      <w:color w:val="auto"/>
                    </w:rPr>
                    <w:t>方案一</w:t>
                  </w:r>
                </w:p>
              </w:tc>
              <w:tc>
                <w:tcPr>
                  <w:tcW w:w="2013" w:type="pct"/>
                  <w:vAlign w:val="center"/>
                </w:tcPr>
                <w:p w14:paraId="643334FD">
                  <w:pPr>
                    <w:pStyle w:val="33"/>
                    <w:rPr>
                      <w:rFonts w:ascii="Times New Roman" w:hAnsi="Times New Roman"/>
                      <w:color w:val="auto"/>
                    </w:rPr>
                  </w:pPr>
                  <w:r>
                    <w:rPr>
                      <w:rFonts w:hint="eastAsia" w:ascii="Times New Roman" w:hAnsi="Times New Roman"/>
                      <w:color w:val="auto"/>
                    </w:rPr>
                    <w:t>方案二</w:t>
                  </w:r>
                </w:p>
              </w:tc>
            </w:tr>
            <w:tr w14:paraId="095536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4" w:type="pct"/>
                  <w:vAlign w:val="center"/>
                </w:tcPr>
                <w:p w14:paraId="4B900D9C">
                  <w:pPr>
                    <w:pStyle w:val="33"/>
                    <w:rPr>
                      <w:rFonts w:ascii="Times New Roman" w:hAnsi="Times New Roman"/>
                      <w:color w:val="auto"/>
                    </w:rPr>
                  </w:pPr>
                  <w:r>
                    <w:rPr>
                      <w:rFonts w:hint="eastAsia" w:ascii="Times New Roman" w:hAnsi="Times New Roman"/>
                      <w:color w:val="auto"/>
                    </w:rPr>
                    <w:t>结构稳定性</w:t>
                  </w:r>
                </w:p>
              </w:tc>
              <w:tc>
                <w:tcPr>
                  <w:tcW w:w="1602" w:type="pct"/>
                  <w:vAlign w:val="center"/>
                </w:tcPr>
                <w:p w14:paraId="7066F575">
                  <w:pPr>
                    <w:pStyle w:val="33"/>
                    <w:rPr>
                      <w:rFonts w:ascii="Times New Roman" w:hAnsi="Times New Roman"/>
                      <w:color w:val="auto"/>
                    </w:rPr>
                  </w:pPr>
                  <w:r>
                    <w:rPr>
                      <w:rFonts w:hint="eastAsia" w:ascii="Times New Roman" w:hAnsi="Times New Roman"/>
                      <w:color w:val="auto"/>
                    </w:rPr>
                    <w:t>适应沉陷能力一般</w:t>
                  </w:r>
                </w:p>
              </w:tc>
              <w:tc>
                <w:tcPr>
                  <w:tcW w:w="2013" w:type="pct"/>
                  <w:vAlign w:val="center"/>
                </w:tcPr>
                <w:p w14:paraId="38E376E6">
                  <w:pPr>
                    <w:pStyle w:val="33"/>
                    <w:rPr>
                      <w:rFonts w:ascii="Times New Roman" w:hAnsi="Times New Roman"/>
                      <w:color w:val="auto"/>
                    </w:rPr>
                  </w:pPr>
                  <w:r>
                    <w:rPr>
                      <w:rFonts w:hint="eastAsia" w:ascii="Times New Roman" w:hAnsi="Times New Roman"/>
                      <w:color w:val="auto"/>
                    </w:rPr>
                    <w:t>适应沉陷能力强</w:t>
                  </w:r>
                </w:p>
              </w:tc>
            </w:tr>
            <w:tr w14:paraId="32E5C4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4" w:type="pct"/>
                  <w:vAlign w:val="center"/>
                </w:tcPr>
                <w:p w14:paraId="25277A6F">
                  <w:pPr>
                    <w:pStyle w:val="33"/>
                    <w:rPr>
                      <w:rFonts w:ascii="Times New Roman" w:hAnsi="Times New Roman"/>
                      <w:color w:val="auto"/>
                    </w:rPr>
                  </w:pPr>
                  <w:r>
                    <w:rPr>
                      <w:rFonts w:hint="eastAsia" w:ascii="Times New Roman" w:hAnsi="Times New Roman"/>
                      <w:color w:val="auto"/>
                    </w:rPr>
                    <w:t>建筑材料、施工</w:t>
                  </w:r>
                </w:p>
              </w:tc>
              <w:tc>
                <w:tcPr>
                  <w:tcW w:w="1602" w:type="pct"/>
                  <w:vAlign w:val="center"/>
                </w:tcPr>
                <w:p w14:paraId="7690B13D">
                  <w:pPr>
                    <w:pStyle w:val="33"/>
                    <w:rPr>
                      <w:rFonts w:ascii="Times New Roman" w:hAnsi="Times New Roman"/>
                      <w:color w:val="auto"/>
                    </w:rPr>
                  </w:pPr>
                  <w:r>
                    <w:rPr>
                      <w:rFonts w:hint="eastAsia" w:ascii="Times New Roman" w:hAnsi="Times New Roman"/>
                      <w:color w:val="auto"/>
                    </w:rPr>
                    <w:t>建筑材料用量最小、施工难度小</w:t>
                  </w:r>
                </w:p>
              </w:tc>
              <w:tc>
                <w:tcPr>
                  <w:tcW w:w="2013" w:type="pct"/>
                  <w:vAlign w:val="center"/>
                </w:tcPr>
                <w:p w14:paraId="27EC64DA">
                  <w:pPr>
                    <w:pStyle w:val="33"/>
                    <w:rPr>
                      <w:rFonts w:ascii="Times New Roman" w:hAnsi="Times New Roman"/>
                      <w:color w:val="auto"/>
                    </w:rPr>
                  </w:pPr>
                  <w:r>
                    <w:rPr>
                      <w:rFonts w:hint="eastAsia" w:ascii="Times New Roman" w:hAnsi="Times New Roman"/>
                      <w:color w:val="auto"/>
                    </w:rPr>
                    <w:t>建筑材料用量最大、施工难度小</w:t>
                  </w:r>
                </w:p>
              </w:tc>
            </w:tr>
            <w:tr w14:paraId="66018EB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4" w:type="pct"/>
                  <w:vAlign w:val="center"/>
                </w:tcPr>
                <w:p w14:paraId="339F2427">
                  <w:pPr>
                    <w:pStyle w:val="33"/>
                    <w:rPr>
                      <w:rFonts w:ascii="Times New Roman" w:hAnsi="Times New Roman"/>
                      <w:color w:val="auto"/>
                    </w:rPr>
                  </w:pPr>
                  <w:r>
                    <w:rPr>
                      <w:rFonts w:hint="eastAsia" w:ascii="Times New Roman" w:hAnsi="Times New Roman"/>
                      <w:color w:val="auto"/>
                    </w:rPr>
                    <w:t>直接工程费（元/米）</w:t>
                  </w:r>
                </w:p>
              </w:tc>
              <w:tc>
                <w:tcPr>
                  <w:tcW w:w="1602" w:type="pct"/>
                  <w:vAlign w:val="center"/>
                </w:tcPr>
                <w:p w14:paraId="7B3AC88D">
                  <w:pPr>
                    <w:pStyle w:val="33"/>
                    <w:rPr>
                      <w:rFonts w:ascii="Times New Roman" w:hAnsi="Times New Roman"/>
                      <w:color w:val="auto"/>
                    </w:rPr>
                  </w:pPr>
                  <w:r>
                    <w:rPr>
                      <w:rFonts w:hint="eastAsia" w:ascii="Times New Roman" w:hAnsi="Times New Roman"/>
                      <w:color w:val="auto"/>
                    </w:rPr>
                    <w:t>1640</w:t>
                  </w:r>
                </w:p>
              </w:tc>
              <w:tc>
                <w:tcPr>
                  <w:tcW w:w="2013" w:type="pct"/>
                  <w:vAlign w:val="center"/>
                </w:tcPr>
                <w:p w14:paraId="192CC801">
                  <w:pPr>
                    <w:pStyle w:val="33"/>
                    <w:rPr>
                      <w:rFonts w:ascii="Times New Roman" w:hAnsi="Times New Roman"/>
                      <w:color w:val="auto"/>
                    </w:rPr>
                  </w:pPr>
                  <w:r>
                    <w:rPr>
                      <w:rFonts w:hint="eastAsia" w:ascii="Times New Roman" w:hAnsi="Times New Roman"/>
                      <w:color w:val="auto"/>
                    </w:rPr>
                    <w:t>4560</w:t>
                  </w:r>
                </w:p>
              </w:tc>
            </w:tr>
            <w:tr w14:paraId="453D83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4" w:type="pct"/>
                  <w:vAlign w:val="center"/>
                </w:tcPr>
                <w:p w14:paraId="64CD5088">
                  <w:pPr>
                    <w:pStyle w:val="33"/>
                    <w:rPr>
                      <w:rFonts w:ascii="Times New Roman" w:hAnsi="Times New Roman"/>
                      <w:color w:val="auto"/>
                    </w:rPr>
                  </w:pPr>
                  <w:r>
                    <w:rPr>
                      <w:rFonts w:hint="eastAsia" w:ascii="Times New Roman" w:hAnsi="Times New Roman"/>
                      <w:color w:val="auto"/>
                    </w:rPr>
                    <w:t>对植被的破坏程度</w:t>
                  </w:r>
                </w:p>
              </w:tc>
              <w:tc>
                <w:tcPr>
                  <w:tcW w:w="1602" w:type="pct"/>
                  <w:vAlign w:val="center"/>
                </w:tcPr>
                <w:p w14:paraId="33975EE1">
                  <w:pPr>
                    <w:pStyle w:val="33"/>
                    <w:rPr>
                      <w:rFonts w:ascii="Times New Roman" w:hAnsi="Times New Roman"/>
                      <w:color w:val="auto"/>
                    </w:rPr>
                  </w:pPr>
                  <w:r>
                    <w:rPr>
                      <w:rFonts w:hint="eastAsia" w:ascii="Times New Roman" w:hAnsi="Times New Roman"/>
                      <w:color w:val="auto"/>
                    </w:rPr>
                    <w:t>破坏程度小</w:t>
                  </w:r>
                </w:p>
              </w:tc>
              <w:tc>
                <w:tcPr>
                  <w:tcW w:w="2013" w:type="pct"/>
                  <w:vAlign w:val="center"/>
                </w:tcPr>
                <w:p w14:paraId="511F9FAD">
                  <w:pPr>
                    <w:pStyle w:val="33"/>
                    <w:rPr>
                      <w:rFonts w:ascii="Times New Roman" w:hAnsi="Times New Roman"/>
                      <w:color w:val="auto"/>
                    </w:rPr>
                  </w:pPr>
                  <w:r>
                    <w:rPr>
                      <w:rFonts w:hint="eastAsia" w:ascii="Times New Roman" w:hAnsi="Times New Roman"/>
                      <w:color w:val="auto"/>
                    </w:rPr>
                    <w:t>破坏程度大</w:t>
                  </w:r>
                </w:p>
              </w:tc>
            </w:tr>
            <w:tr w14:paraId="65B439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4" w:type="pct"/>
                  <w:vAlign w:val="center"/>
                </w:tcPr>
                <w:p w14:paraId="63F200F4">
                  <w:pPr>
                    <w:pStyle w:val="33"/>
                    <w:rPr>
                      <w:rFonts w:ascii="Times New Roman" w:hAnsi="Times New Roman"/>
                      <w:color w:val="auto"/>
                    </w:rPr>
                  </w:pPr>
                  <w:r>
                    <w:rPr>
                      <w:rFonts w:hint="eastAsia" w:ascii="Times New Roman" w:hAnsi="Times New Roman"/>
                      <w:color w:val="auto"/>
                    </w:rPr>
                    <w:t>永久占地</w:t>
                  </w:r>
                </w:p>
              </w:tc>
              <w:tc>
                <w:tcPr>
                  <w:tcW w:w="1602" w:type="pct"/>
                  <w:vAlign w:val="center"/>
                </w:tcPr>
                <w:p w14:paraId="561B80CF">
                  <w:pPr>
                    <w:pStyle w:val="33"/>
                    <w:rPr>
                      <w:rFonts w:ascii="Times New Roman" w:hAnsi="Times New Roman"/>
                      <w:color w:val="auto"/>
                    </w:rPr>
                  </w:pPr>
                  <w:r>
                    <w:rPr>
                      <w:rFonts w:hint="eastAsia" w:ascii="Times New Roman" w:hAnsi="Times New Roman"/>
                      <w:color w:val="auto"/>
                    </w:rPr>
                    <w:t>占地较大</w:t>
                  </w:r>
                </w:p>
              </w:tc>
              <w:tc>
                <w:tcPr>
                  <w:tcW w:w="2013" w:type="pct"/>
                  <w:vAlign w:val="center"/>
                </w:tcPr>
                <w:p w14:paraId="78295BD0">
                  <w:pPr>
                    <w:pStyle w:val="33"/>
                    <w:rPr>
                      <w:rFonts w:ascii="Times New Roman" w:hAnsi="Times New Roman"/>
                      <w:color w:val="auto"/>
                    </w:rPr>
                  </w:pPr>
                  <w:r>
                    <w:rPr>
                      <w:rFonts w:hint="eastAsia" w:ascii="Times New Roman" w:hAnsi="Times New Roman"/>
                      <w:color w:val="auto"/>
                    </w:rPr>
                    <w:t>占地最小</w:t>
                  </w:r>
                </w:p>
              </w:tc>
            </w:tr>
            <w:tr w14:paraId="7A5F5C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4" w:type="pct"/>
                  <w:vAlign w:val="center"/>
                </w:tcPr>
                <w:p w14:paraId="4E1CC480">
                  <w:pPr>
                    <w:pStyle w:val="33"/>
                    <w:rPr>
                      <w:rFonts w:ascii="Times New Roman" w:hAnsi="Times New Roman"/>
                      <w:color w:val="auto"/>
                    </w:rPr>
                  </w:pPr>
                  <w:r>
                    <w:rPr>
                      <w:rFonts w:hint="eastAsia" w:ascii="Times New Roman" w:hAnsi="Times New Roman"/>
                      <w:color w:val="auto"/>
                    </w:rPr>
                    <w:t>适应地形能力</w:t>
                  </w:r>
                </w:p>
              </w:tc>
              <w:tc>
                <w:tcPr>
                  <w:tcW w:w="1602" w:type="pct"/>
                  <w:vAlign w:val="center"/>
                </w:tcPr>
                <w:p w14:paraId="40AB4DF3">
                  <w:pPr>
                    <w:pStyle w:val="33"/>
                    <w:rPr>
                      <w:rFonts w:ascii="Times New Roman" w:hAnsi="Times New Roman"/>
                      <w:color w:val="auto"/>
                    </w:rPr>
                  </w:pPr>
                  <w:r>
                    <w:rPr>
                      <w:rFonts w:hint="eastAsia" w:ascii="Times New Roman" w:hAnsi="Times New Roman"/>
                      <w:color w:val="auto"/>
                    </w:rPr>
                    <w:t>较低</w:t>
                  </w:r>
                </w:p>
              </w:tc>
              <w:tc>
                <w:tcPr>
                  <w:tcW w:w="2013" w:type="pct"/>
                  <w:vAlign w:val="center"/>
                </w:tcPr>
                <w:p w14:paraId="06DA28E4">
                  <w:pPr>
                    <w:pStyle w:val="33"/>
                    <w:rPr>
                      <w:rFonts w:ascii="Times New Roman" w:hAnsi="Times New Roman"/>
                      <w:color w:val="auto"/>
                    </w:rPr>
                  </w:pPr>
                  <w:r>
                    <w:rPr>
                      <w:rFonts w:hint="eastAsia" w:ascii="Times New Roman" w:hAnsi="Times New Roman"/>
                      <w:color w:val="auto"/>
                    </w:rPr>
                    <w:t>高</w:t>
                  </w:r>
                </w:p>
              </w:tc>
            </w:tr>
          </w:tbl>
          <w:p w14:paraId="376C00F3">
            <w:pPr>
              <w:adjustRightInd w:val="0"/>
              <w:snapToGrid w:val="0"/>
              <w:spacing w:line="500" w:lineRule="exact"/>
              <w:ind w:firstLine="480" w:firstLineChars="200"/>
              <w:jc w:val="left"/>
              <w:rPr>
                <w:rFonts w:cs="宋体"/>
                <w:color w:val="auto"/>
                <w:sz w:val="24"/>
              </w:rPr>
            </w:pPr>
            <w:r>
              <w:rPr>
                <w:rFonts w:hint="eastAsia" w:cs="宋体"/>
                <w:color w:val="auto"/>
                <w:sz w:val="24"/>
              </w:rPr>
              <w:t>因此，从环境保护角度考虑，综合分析工程布局、施工布置和工程运行方案等方面对环境的影响程度，同时考虑防洪堤堤线所在的地理位置、结构稳定性、筑堤材料、施工条件、工程造价、植被破坏程度及工程永久占地等多方面考虑，推荐方案一。</w:t>
            </w:r>
          </w:p>
          <w:p w14:paraId="456D4684">
            <w:pPr>
              <w:adjustRightInd w:val="0"/>
              <w:snapToGrid w:val="0"/>
              <w:spacing w:line="500" w:lineRule="exact"/>
              <w:ind w:firstLine="480" w:firstLineChars="200"/>
              <w:jc w:val="left"/>
              <w:rPr>
                <w:rFonts w:cs="宋体"/>
                <w:color w:val="auto"/>
                <w:sz w:val="24"/>
              </w:rPr>
            </w:pPr>
          </w:p>
          <w:p w14:paraId="0C37006F">
            <w:pPr>
              <w:adjustRightInd w:val="0"/>
              <w:snapToGrid w:val="0"/>
              <w:spacing w:line="500" w:lineRule="exact"/>
              <w:ind w:firstLine="480" w:firstLineChars="200"/>
              <w:jc w:val="left"/>
              <w:rPr>
                <w:rFonts w:cs="宋体"/>
                <w:color w:val="auto"/>
                <w:sz w:val="24"/>
              </w:rPr>
            </w:pPr>
          </w:p>
          <w:p w14:paraId="4C84EF95">
            <w:pPr>
              <w:adjustRightInd w:val="0"/>
              <w:snapToGrid w:val="0"/>
              <w:spacing w:line="500" w:lineRule="exact"/>
              <w:ind w:firstLine="480" w:firstLineChars="200"/>
              <w:jc w:val="left"/>
              <w:rPr>
                <w:rFonts w:cs="宋体"/>
                <w:color w:val="auto"/>
                <w:sz w:val="24"/>
              </w:rPr>
            </w:pPr>
          </w:p>
          <w:p w14:paraId="4F61AA92">
            <w:pPr>
              <w:adjustRightInd w:val="0"/>
              <w:snapToGrid w:val="0"/>
              <w:spacing w:line="500" w:lineRule="exact"/>
              <w:ind w:firstLine="480" w:firstLineChars="200"/>
              <w:jc w:val="left"/>
              <w:rPr>
                <w:rFonts w:cs="宋体"/>
                <w:color w:val="auto"/>
                <w:sz w:val="24"/>
              </w:rPr>
            </w:pPr>
          </w:p>
          <w:p w14:paraId="44A51FAC">
            <w:pPr>
              <w:adjustRightInd w:val="0"/>
              <w:snapToGrid w:val="0"/>
              <w:spacing w:line="500" w:lineRule="exact"/>
              <w:ind w:firstLine="480" w:firstLineChars="200"/>
              <w:jc w:val="left"/>
              <w:rPr>
                <w:rFonts w:cs="宋体"/>
                <w:color w:val="auto"/>
                <w:sz w:val="24"/>
              </w:rPr>
            </w:pPr>
          </w:p>
          <w:p w14:paraId="554A1F6F">
            <w:pPr>
              <w:adjustRightInd w:val="0"/>
              <w:snapToGrid w:val="0"/>
              <w:spacing w:line="500" w:lineRule="exact"/>
              <w:ind w:firstLine="480" w:firstLineChars="200"/>
              <w:jc w:val="left"/>
              <w:rPr>
                <w:rFonts w:cs="宋体"/>
                <w:color w:val="auto"/>
                <w:sz w:val="24"/>
              </w:rPr>
            </w:pPr>
          </w:p>
          <w:p w14:paraId="52DE5C22">
            <w:pPr>
              <w:adjustRightInd w:val="0"/>
              <w:snapToGrid w:val="0"/>
              <w:spacing w:line="500" w:lineRule="exact"/>
              <w:ind w:firstLine="480" w:firstLineChars="200"/>
              <w:jc w:val="left"/>
              <w:rPr>
                <w:rFonts w:cs="宋体"/>
                <w:color w:val="auto"/>
                <w:sz w:val="24"/>
              </w:rPr>
            </w:pPr>
          </w:p>
          <w:p w14:paraId="543337A5">
            <w:pPr>
              <w:adjustRightInd w:val="0"/>
              <w:snapToGrid w:val="0"/>
              <w:spacing w:line="500" w:lineRule="exact"/>
              <w:ind w:firstLine="480" w:firstLineChars="200"/>
              <w:jc w:val="left"/>
              <w:rPr>
                <w:rFonts w:cs="宋体"/>
                <w:color w:val="auto"/>
                <w:sz w:val="24"/>
              </w:rPr>
            </w:pPr>
          </w:p>
          <w:p w14:paraId="6E583876">
            <w:pPr>
              <w:adjustRightInd w:val="0"/>
              <w:snapToGrid w:val="0"/>
              <w:spacing w:line="500" w:lineRule="exact"/>
              <w:ind w:firstLine="480" w:firstLineChars="200"/>
              <w:jc w:val="left"/>
              <w:rPr>
                <w:rFonts w:cs="宋体"/>
                <w:color w:val="auto"/>
                <w:sz w:val="24"/>
              </w:rPr>
            </w:pPr>
          </w:p>
          <w:p w14:paraId="1A253396">
            <w:pPr>
              <w:adjustRightInd w:val="0"/>
              <w:snapToGrid w:val="0"/>
              <w:spacing w:line="500" w:lineRule="exact"/>
              <w:ind w:firstLine="480" w:firstLineChars="200"/>
              <w:jc w:val="left"/>
              <w:rPr>
                <w:rFonts w:cs="宋体"/>
                <w:color w:val="auto"/>
                <w:sz w:val="24"/>
              </w:rPr>
            </w:pPr>
          </w:p>
          <w:p w14:paraId="35186AEE">
            <w:pPr>
              <w:adjustRightInd w:val="0"/>
              <w:snapToGrid w:val="0"/>
              <w:spacing w:line="500" w:lineRule="exact"/>
              <w:ind w:firstLine="480" w:firstLineChars="200"/>
              <w:jc w:val="left"/>
              <w:rPr>
                <w:rFonts w:cs="宋体"/>
                <w:color w:val="auto"/>
                <w:sz w:val="24"/>
              </w:rPr>
            </w:pPr>
          </w:p>
          <w:p w14:paraId="04CB06AE">
            <w:pPr>
              <w:adjustRightInd w:val="0"/>
              <w:snapToGrid w:val="0"/>
              <w:spacing w:line="500" w:lineRule="exact"/>
              <w:ind w:firstLine="480" w:firstLineChars="200"/>
              <w:jc w:val="left"/>
              <w:rPr>
                <w:rFonts w:cs="宋体"/>
                <w:color w:val="auto"/>
                <w:sz w:val="24"/>
              </w:rPr>
            </w:pPr>
          </w:p>
          <w:p w14:paraId="7BCBE8FF">
            <w:pPr>
              <w:pStyle w:val="30"/>
              <w:spacing w:before="31" w:after="31"/>
              <w:rPr>
                <w:rFonts w:ascii="Times New Roman" w:cs="宋体"/>
                <w:color w:val="auto"/>
                <w:sz w:val="24"/>
                <w:szCs w:val="24"/>
              </w:rPr>
            </w:pPr>
          </w:p>
          <w:p w14:paraId="58B669C8">
            <w:pPr>
              <w:pStyle w:val="19"/>
              <w:rPr>
                <w:rFonts w:cs="宋体"/>
                <w:color w:val="auto"/>
                <w:sz w:val="24"/>
              </w:rPr>
            </w:pPr>
          </w:p>
          <w:p w14:paraId="160DAACD">
            <w:pPr>
              <w:adjustRightInd w:val="0"/>
              <w:snapToGrid w:val="0"/>
              <w:spacing w:line="500" w:lineRule="exact"/>
              <w:jc w:val="left"/>
              <w:rPr>
                <w:rFonts w:cs="宋体"/>
                <w:color w:val="auto"/>
                <w:sz w:val="24"/>
              </w:rPr>
            </w:pPr>
          </w:p>
        </w:tc>
      </w:tr>
    </w:tbl>
    <w:p w14:paraId="1724E6FE">
      <w:pPr>
        <w:rPr>
          <w:color w:val="auto"/>
        </w:rPr>
        <w:sectPr>
          <w:pgSz w:w="11906" w:h="16838"/>
          <w:pgMar w:top="1417" w:right="1587" w:bottom="1417" w:left="1587" w:header="851" w:footer="992" w:gutter="0"/>
          <w:cols w:space="425" w:num="1"/>
          <w:docGrid w:type="lines" w:linePitch="312" w:charSpace="0"/>
        </w:sectPr>
      </w:pPr>
    </w:p>
    <w:p w14:paraId="27C3FBF6">
      <w:pPr>
        <w:pStyle w:val="2"/>
        <w:snapToGrid w:val="0"/>
        <w:spacing w:before="0" w:after="0" w:line="360" w:lineRule="auto"/>
        <w:jc w:val="center"/>
        <w:rPr>
          <w:rFonts w:eastAsia="黑体" w:cs="黑体"/>
          <w:b w:val="0"/>
          <w:bCs/>
          <w:color w:val="auto"/>
          <w:sz w:val="30"/>
          <w:szCs w:val="30"/>
        </w:rPr>
      </w:pPr>
      <w:r>
        <w:rPr>
          <w:rFonts w:hint="eastAsia" w:eastAsia="黑体" w:cs="黑体"/>
          <w:b w:val="0"/>
          <w:bCs/>
          <w:color w:val="auto"/>
          <w:sz w:val="30"/>
          <w:szCs w:val="30"/>
        </w:rPr>
        <w:t>三、生态环境现状、保护目标及评价标准</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8246"/>
      </w:tblGrid>
      <w:tr w14:paraId="602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pct"/>
            <w:vAlign w:val="center"/>
          </w:tcPr>
          <w:p w14:paraId="24A5D427">
            <w:pPr>
              <w:snapToGrid w:val="0"/>
              <w:spacing w:line="500" w:lineRule="exact"/>
              <w:jc w:val="center"/>
              <w:rPr>
                <w:rFonts w:cs="宋体"/>
                <w:color w:val="auto"/>
                <w:sz w:val="24"/>
              </w:rPr>
            </w:pPr>
            <w:r>
              <w:rPr>
                <w:rFonts w:hint="eastAsia" w:cs="宋体"/>
                <w:color w:val="auto"/>
                <w:sz w:val="24"/>
              </w:rPr>
              <w:t>生态环境现状</w:t>
            </w:r>
          </w:p>
        </w:tc>
        <w:tc>
          <w:tcPr>
            <w:tcW w:w="4609" w:type="pct"/>
            <w:vAlign w:val="center"/>
          </w:tcPr>
          <w:p w14:paraId="08C89019">
            <w:pPr>
              <w:adjustRightInd w:val="0"/>
              <w:snapToGrid w:val="0"/>
              <w:spacing w:line="500" w:lineRule="exact"/>
              <w:ind w:firstLine="482" w:firstLineChars="200"/>
              <w:jc w:val="left"/>
              <w:rPr>
                <w:rFonts w:cs="宋体"/>
                <w:b/>
                <w:bCs/>
                <w:color w:val="auto"/>
                <w:sz w:val="24"/>
              </w:rPr>
            </w:pPr>
            <w:r>
              <w:rPr>
                <w:rFonts w:hint="eastAsia" w:cs="宋体"/>
                <w:b/>
                <w:bCs/>
                <w:color w:val="auto"/>
                <w:sz w:val="24"/>
              </w:rPr>
              <w:t>1、新疆维吾尔自治区主体功能区规划</w:t>
            </w:r>
          </w:p>
          <w:p w14:paraId="114CBDD7">
            <w:pPr>
              <w:pStyle w:val="29"/>
              <w:rPr>
                <w:rFonts w:hint="default" w:cs="宋体"/>
                <w:color w:val="auto"/>
                <w:szCs w:val="24"/>
              </w:rPr>
            </w:pPr>
            <w:r>
              <w:rPr>
                <w:rFonts w:hint="default" w:cs="宋体"/>
                <w:color w:val="auto"/>
                <w:szCs w:val="24"/>
              </w:rPr>
              <w:t>本项目位于吐鲁番市鄯善县，</w:t>
            </w:r>
            <w:r>
              <w:rPr>
                <w:rFonts w:cs="宋体"/>
                <w:color w:val="auto"/>
                <w:szCs w:val="24"/>
              </w:rPr>
              <w:t>属于</w:t>
            </w:r>
            <w:r>
              <w:rPr>
                <w:rFonts w:hint="default" w:cs="宋体"/>
                <w:color w:val="auto"/>
                <w:szCs w:val="24"/>
              </w:rPr>
              <w:t>《新疆维吾尔自治区主体功能区规划》</w:t>
            </w:r>
            <w:r>
              <w:rPr>
                <w:rFonts w:cs="宋体"/>
                <w:color w:val="auto"/>
                <w:szCs w:val="24"/>
              </w:rPr>
              <w:t>中的</w:t>
            </w:r>
            <w:r>
              <w:rPr>
                <w:rFonts w:hint="default" w:cs="宋体"/>
                <w:color w:val="auto"/>
                <w:szCs w:val="24"/>
              </w:rPr>
              <w:t>限制开发区域（农产品主产区</w:t>
            </w:r>
            <w:r>
              <w:rPr>
                <w:rFonts w:cs="宋体"/>
                <w:color w:val="auto"/>
                <w:szCs w:val="24"/>
              </w:rPr>
              <w:t>—</w:t>
            </w:r>
            <w:r>
              <w:rPr>
                <w:rFonts w:ascii="宋体" w:hAnsi="宋体" w:cs="宋体"/>
                <w:color w:val="auto"/>
                <w:szCs w:val="24"/>
              </w:rPr>
              <w:t>限制进行大规模、高强度城镇化工业化开发的农产品主产区</w:t>
            </w:r>
            <w:r>
              <w:rPr>
                <w:rFonts w:hint="default" w:cs="宋体"/>
                <w:color w:val="auto"/>
                <w:szCs w:val="24"/>
              </w:rPr>
              <w:t>）</w:t>
            </w:r>
            <w:r>
              <w:rPr>
                <w:rFonts w:cs="宋体"/>
                <w:color w:val="auto"/>
                <w:szCs w:val="24"/>
              </w:rPr>
              <w:t>（详见附图6）。该区域功能定位是：保障农牧产品供给安全的重要区域，农牧民安居乐业的美好家园，社会主义新农村建设的示范区。</w:t>
            </w:r>
          </w:p>
          <w:p w14:paraId="481BA1C5">
            <w:pPr>
              <w:pStyle w:val="29"/>
              <w:rPr>
                <w:rFonts w:hint="default" w:cs="宋体"/>
                <w:color w:val="auto"/>
                <w:szCs w:val="24"/>
              </w:rPr>
            </w:pPr>
            <w:r>
              <w:rPr>
                <w:rFonts w:hint="default" w:cs="宋体"/>
                <w:color w:val="auto"/>
                <w:szCs w:val="24"/>
              </w:rPr>
              <w:t>本项目为防洪治理工程，</w:t>
            </w:r>
            <w:r>
              <w:rPr>
                <w:rFonts w:cs="宋体"/>
                <w:color w:val="auto"/>
                <w:szCs w:val="24"/>
              </w:rPr>
              <w:t>占地范围不涉及生态保护红线，不占用沿线耕地；项目建成后对周边农田、道路、水利设施和房屋等是有利的。故</w:t>
            </w:r>
            <w:r>
              <w:rPr>
                <w:rFonts w:hint="default" w:cs="宋体"/>
                <w:color w:val="auto"/>
                <w:szCs w:val="24"/>
              </w:rPr>
              <w:t>符合《新疆维吾尔自治区主体功能区规划》</w:t>
            </w:r>
            <w:r>
              <w:rPr>
                <w:rFonts w:cs="宋体"/>
                <w:color w:val="auto"/>
                <w:szCs w:val="24"/>
              </w:rPr>
              <w:t>中该区域</w:t>
            </w:r>
            <w:r>
              <w:rPr>
                <w:rFonts w:hint="default" w:cs="宋体"/>
                <w:color w:val="auto"/>
                <w:szCs w:val="24"/>
              </w:rPr>
              <w:t>的</w:t>
            </w:r>
            <w:r>
              <w:rPr>
                <w:rFonts w:cs="宋体"/>
                <w:color w:val="auto"/>
                <w:szCs w:val="24"/>
              </w:rPr>
              <w:t>相关要求</w:t>
            </w:r>
            <w:r>
              <w:rPr>
                <w:rFonts w:hint="default" w:cs="宋体"/>
                <w:color w:val="auto"/>
                <w:szCs w:val="24"/>
              </w:rPr>
              <w:t>。</w:t>
            </w:r>
          </w:p>
          <w:p w14:paraId="6719D30A">
            <w:pPr>
              <w:adjustRightInd w:val="0"/>
              <w:snapToGrid w:val="0"/>
              <w:spacing w:line="500" w:lineRule="exact"/>
              <w:ind w:firstLine="482" w:firstLineChars="200"/>
              <w:jc w:val="left"/>
              <w:rPr>
                <w:rFonts w:cs="宋体"/>
                <w:b/>
                <w:bCs/>
                <w:color w:val="auto"/>
                <w:sz w:val="24"/>
              </w:rPr>
            </w:pPr>
            <w:r>
              <w:rPr>
                <w:rFonts w:hint="eastAsia" w:cs="宋体"/>
                <w:b/>
                <w:bCs/>
                <w:color w:val="auto"/>
                <w:sz w:val="24"/>
              </w:rPr>
              <w:t>2、生态功能区划</w:t>
            </w:r>
          </w:p>
          <w:p w14:paraId="64C2039E">
            <w:pPr>
              <w:adjustRightInd w:val="0"/>
              <w:snapToGrid w:val="0"/>
              <w:spacing w:line="500" w:lineRule="exact"/>
              <w:ind w:firstLine="480" w:firstLineChars="200"/>
              <w:jc w:val="left"/>
              <w:rPr>
                <w:rFonts w:cs="宋体"/>
                <w:color w:val="auto"/>
                <w:sz w:val="24"/>
              </w:rPr>
            </w:pPr>
            <w:r>
              <w:rPr>
                <w:rFonts w:hint="eastAsia" w:cs="宋体"/>
                <w:color w:val="auto"/>
                <w:sz w:val="24"/>
              </w:rPr>
              <w:t>根据《新疆生态功能区划简表》，本次新建防洪堤</w:t>
            </w:r>
            <w:r>
              <w:rPr>
                <w:rFonts w:hint="eastAsia" w:cs="宋体"/>
                <w:color w:val="auto"/>
                <w:sz w:val="24"/>
                <w:szCs w:val="21"/>
              </w:rPr>
              <w:t>所在区域的生态功能区划见表</w:t>
            </w:r>
            <w:r>
              <w:rPr>
                <w:rFonts w:hint="eastAsia" w:cs="宋体"/>
                <w:color w:val="auto"/>
                <w:sz w:val="24"/>
                <w:szCs w:val="21"/>
                <w:lang w:val="en-US" w:eastAsia="zh-CN"/>
              </w:rPr>
              <w:t>9</w:t>
            </w:r>
            <w:r>
              <w:rPr>
                <w:rFonts w:hint="eastAsia" w:cs="宋体"/>
                <w:color w:val="auto"/>
                <w:sz w:val="24"/>
                <w:szCs w:val="21"/>
              </w:rPr>
              <w:t>，区划图见附图7。</w:t>
            </w:r>
          </w:p>
          <w:p w14:paraId="0211AE34">
            <w:pPr>
              <w:pStyle w:val="10"/>
              <w:spacing w:before="0" w:after="0" w:line="500" w:lineRule="exact"/>
              <w:ind w:right="0"/>
              <w:jc w:val="center"/>
              <w:rPr>
                <w:rFonts w:eastAsia="黑体" w:cs="黑体"/>
                <w:color w:val="auto"/>
                <w:sz w:val="24"/>
                <w:szCs w:val="24"/>
              </w:rPr>
            </w:pPr>
            <w:r>
              <w:rPr>
                <w:rFonts w:hint="eastAsia" w:eastAsia="黑体" w:cs="黑体"/>
                <w:color w:val="auto"/>
                <w:sz w:val="24"/>
                <w:szCs w:val="24"/>
              </w:rPr>
              <w:t>表</w:t>
            </w:r>
            <w:r>
              <w:rPr>
                <w:rFonts w:hint="eastAsia" w:eastAsia="黑体" w:cs="黑体"/>
                <w:color w:val="auto"/>
                <w:sz w:val="24"/>
                <w:szCs w:val="24"/>
                <w:lang w:val="en-US" w:eastAsia="zh-CN"/>
              </w:rPr>
              <w:t>9</w:t>
            </w:r>
            <w:r>
              <w:rPr>
                <w:rFonts w:hint="eastAsia" w:eastAsia="黑体" w:cs="黑体"/>
                <w:color w:val="auto"/>
                <w:sz w:val="24"/>
                <w:szCs w:val="24"/>
              </w:rPr>
              <w:t xml:space="preserve">  项目区生态功能区划</w:t>
            </w:r>
          </w:p>
          <w:tbl>
            <w:tblPr>
              <w:tblStyle w:val="25"/>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92"/>
              <w:gridCol w:w="5931"/>
            </w:tblGrid>
            <w:tr w14:paraId="0CC993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restart"/>
                  <w:tcBorders>
                    <w:top w:val="single" w:color="000000" w:sz="12" w:space="0"/>
                    <w:tl2br w:val="nil"/>
                    <w:tr2bl w:val="nil"/>
                  </w:tcBorders>
                  <w:vAlign w:val="center"/>
                </w:tcPr>
                <w:p w14:paraId="7B54A048">
                  <w:pPr>
                    <w:pStyle w:val="10"/>
                    <w:spacing w:before="0" w:after="0" w:line="300" w:lineRule="exact"/>
                    <w:ind w:right="0"/>
                    <w:jc w:val="center"/>
                    <w:rPr>
                      <w:rFonts w:cs="宋体"/>
                      <w:color w:val="auto"/>
                      <w:szCs w:val="21"/>
                    </w:rPr>
                  </w:pPr>
                  <w:r>
                    <w:rPr>
                      <w:rFonts w:hint="eastAsia" w:cs="宋体"/>
                      <w:color w:val="auto"/>
                      <w:szCs w:val="21"/>
                    </w:rPr>
                    <w:t>生态功能分区单元</w:t>
                  </w:r>
                </w:p>
              </w:tc>
              <w:tc>
                <w:tcPr>
                  <w:tcW w:w="867" w:type="pct"/>
                  <w:tcBorders>
                    <w:top w:val="single" w:color="000000" w:sz="12" w:space="0"/>
                    <w:tl2br w:val="nil"/>
                    <w:tr2bl w:val="nil"/>
                  </w:tcBorders>
                  <w:vAlign w:val="center"/>
                </w:tcPr>
                <w:p w14:paraId="7895EE7B">
                  <w:pPr>
                    <w:pStyle w:val="10"/>
                    <w:spacing w:before="0" w:after="0" w:line="300" w:lineRule="exact"/>
                    <w:ind w:right="0"/>
                    <w:jc w:val="center"/>
                    <w:rPr>
                      <w:rFonts w:cs="宋体"/>
                      <w:color w:val="auto"/>
                      <w:szCs w:val="21"/>
                    </w:rPr>
                  </w:pPr>
                  <w:r>
                    <w:rPr>
                      <w:rFonts w:hint="eastAsia" w:cs="宋体"/>
                      <w:color w:val="auto"/>
                      <w:szCs w:val="21"/>
                    </w:rPr>
                    <w:t>生态区</w:t>
                  </w:r>
                </w:p>
              </w:tc>
              <w:tc>
                <w:tcPr>
                  <w:tcW w:w="3693" w:type="pct"/>
                  <w:tcBorders>
                    <w:top w:val="single" w:color="000000" w:sz="12" w:space="0"/>
                    <w:tl2br w:val="nil"/>
                    <w:tr2bl w:val="nil"/>
                  </w:tcBorders>
                  <w:vAlign w:val="center"/>
                </w:tcPr>
                <w:p w14:paraId="2AEACD0F">
                  <w:pPr>
                    <w:pStyle w:val="10"/>
                    <w:spacing w:before="0" w:after="0" w:line="300" w:lineRule="exact"/>
                    <w:ind w:right="0"/>
                    <w:jc w:val="center"/>
                    <w:rPr>
                      <w:rFonts w:cs="宋体"/>
                      <w:color w:val="auto"/>
                      <w:szCs w:val="21"/>
                    </w:rPr>
                  </w:pPr>
                  <w:r>
                    <w:rPr>
                      <w:rFonts w:hint="eastAsia" w:cs="宋体"/>
                      <w:color w:val="auto"/>
                      <w:szCs w:val="21"/>
                    </w:rPr>
                    <w:t>Ⅲ 天山山地温性草原、森林生态区</w:t>
                  </w:r>
                </w:p>
              </w:tc>
            </w:tr>
            <w:tr w14:paraId="65CC4A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tcBorders>
                    <w:tl2br w:val="nil"/>
                    <w:tr2bl w:val="nil"/>
                  </w:tcBorders>
                  <w:vAlign w:val="center"/>
                </w:tcPr>
                <w:p w14:paraId="2C2630BF">
                  <w:pPr>
                    <w:pStyle w:val="10"/>
                    <w:spacing w:before="0" w:after="0" w:line="300" w:lineRule="exact"/>
                    <w:ind w:right="0"/>
                    <w:jc w:val="center"/>
                    <w:rPr>
                      <w:rFonts w:cs="宋体"/>
                      <w:color w:val="auto"/>
                      <w:szCs w:val="21"/>
                    </w:rPr>
                  </w:pPr>
                </w:p>
              </w:tc>
              <w:tc>
                <w:tcPr>
                  <w:tcW w:w="867" w:type="pct"/>
                  <w:tcBorders>
                    <w:tl2br w:val="nil"/>
                    <w:tr2bl w:val="nil"/>
                  </w:tcBorders>
                  <w:vAlign w:val="center"/>
                </w:tcPr>
                <w:p w14:paraId="5028D572">
                  <w:pPr>
                    <w:pStyle w:val="10"/>
                    <w:spacing w:before="0" w:after="0" w:line="300" w:lineRule="exact"/>
                    <w:ind w:right="0"/>
                    <w:jc w:val="center"/>
                    <w:rPr>
                      <w:rFonts w:cs="宋体"/>
                      <w:color w:val="auto"/>
                      <w:szCs w:val="21"/>
                    </w:rPr>
                  </w:pPr>
                  <w:r>
                    <w:rPr>
                      <w:rFonts w:hint="eastAsia" w:cs="宋体"/>
                      <w:color w:val="auto"/>
                      <w:szCs w:val="21"/>
                    </w:rPr>
                    <w:t>生态亚区</w:t>
                  </w:r>
                </w:p>
              </w:tc>
              <w:tc>
                <w:tcPr>
                  <w:tcW w:w="3693" w:type="pct"/>
                  <w:tcBorders>
                    <w:tl2br w:val="nil"/>
                    <w:tr2bl w:val="nil"/>
                  </w:tcBorders>
                  <w:vAlign w:val="center"/>
                </w:tcPr>
                <w:p w14:paraId="499149E2">
                  <w:pPr>
                    <w:pStyle w:val="10"/>
                    <w:spacing w:before="0" w:after="0" w:line="300" w:lineRule="exact"/>
                    <w:ind w:right="0"/>
                    <w:jc w:val="center"/>
                    <w:rPr>
                      <w:rFonts w:cs="宋体"/>
                      <w:color w:val="auto"/>
                      <w:szCs w:val="21"/>
                    </w:rPr>
                  </w:pPr>
                  <w:r>
                    <w:rPr>
                      <w:rFonts w:cs="宋体"/>
                      <w:color w:val="auto"/>
                      <w:szCs w:val="21"/>
                    </w:rPr>
                    <w:t>Ⅲ</w:t>
                  </w:r>
                  <w:r>
                    <w:rPr>
                      <w:rFonts w:cs="宋体"/>
                      <w:color w:val="auto"/>
                      <w:szCs w:val="21"/>
                      <w:vertAlign w:val="subscript"/>
                    </w:rPr>
                    <w:t>4</w:t>
                  </w:r>
                  <w:r>
                    <w:rPr>
                      <w:rFonts w:cs="宋体"/>
                      <w:color w:val="auto"/>
                      <w:szCs w:val="21"/>
                    </w:rPr>
                    <w:t xml:space="preserve"> 天山南坡吐鲁番—哈密盆地戈壁荒漠、绿洲农业生态亚区</w:t>
                  </w:r>
                </w:p>
              </w:tc>
            </w:tr>
            <w:tr w14:paraId="330CC6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tcBorders>
                    <w:tl2br w:val="nil"/>
                    <w:tr2bl w:val="nil"/>
                  </w:tcBorders>
                  <w:vAlign w:val="center"/>
                </w:tcPr>
                <w:p w14:paraId="694A6433">
                  <w:pPr>
                    <w:pStyle w:val="10"/>
                    <w:spacing w:before="0" w:after="0" w:line="300" w:lineRule="exact"/>
                    <w:ind w:right="0"/>
                    <w:jc w:val="center"/>
                    <w:rPr>
                      <w:rFonts w:cs="宋体"/>
                      <w:color w:val="auto"/>
                      <w:szCs w:val="21"/>
                    </w:rPr>
                  </w:pPr>
                </w:p>
              </w:tc>
              <w:tc>
                <w:tcPr>
                  <w:tcW w:w="867" w:type="pct"/>
                  <w:tcBorders>
                    <w:tl2br w:val="nil"/>
                    <w:tr2bl w:val="nil"/>
                  </w:tcBorders>
                  <w:vAlign w:val="center"/>
                </w:tcPr>
                <w:p w14:paraId="65F2F3A2">
                  <w:pPr>
                    <w:pStyle w:val="10"/>
                    <w:spacing w:before="0" w:after="0" w:line="300" w:lineRule="exact"/>
                    <w:ind w:right="0"/>
                    <w:jc w:val="center"/>
                    <w:rPr>
                      <w:rFonts w:cs="宋体"/>
                      <w:color w:val="auto"/>
                      <w:szCs w:val="21"/>
                    </w:rPr>
                  </w:pPr>
                  <w:r>
                    <w:rPr>
                      <w:rFonts w:hint="eastAsia" w:cs="宋体"/>
                      <w:color w:val="auto"/>
                      <w:szCs w:val="21"/>
                    </w:rPr>
                    <w:t>生态功能区</w:t>
                  </w:r>
                </w:p>
              </w:tc>
              <w:tc>
                <w:tcPr>
                  <w:tcW w:w="3693" w:type="pct"/>
                  <w:tcBorders>
                    <w:tl2br w:val="nil"/>
                    <w:tr2bl w:val="nil"/>
                  </w:tcBorders>
                  <w:vAlign w:val="center"/>
                </w:tcPr>
                <w:p w14:paraId="34797867">
                  <w:pPr>
                    <w:pStyle w:val="10"/>
                    <w:spacing w:before="0" w:after="0" w:line="300" w:lineRule="exact"/>
                    <w:ind w:right="0"/>
                    <w:jc w:val="center"/>
                    <w:rPr>
                      <w:rFonts w:cs="宋体"/>
                      <w:color w:val="auto"/>
                      <w:szCs w:val="21"/>
                    </w:rPr>
                  </w:pPr>
                  <w:r>
                    <w:rPr>
                      <w:rFonts w:hint="eastAsia" w:cs="宋体"/>
                      <w:color w:val="auto"/>
                      <w:szCs w:val="21"/>
                    </w:rPr>
                    <w:t>50．吐鲁番盆地绿洲特色农业与旅游生态功能区</w:t>
                  </w:r>
                </w:p>
              </w:tc>
            </w:tr>
            <w:tr w14:paraId="7CE5C8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0C19E178">
                  <w:pPr>
                    <w:pStyle w:val="10"/>
                    <w:spacing w:before="0" w:after="0" w:line="300" w:lineRule="exact"/>
                    <w:ind w:right="0"/>
                    <w:jc w:val="center"/>
                    <w:rPr>
                      <w:rFonts w:cs="宋体"/>
                      <w:color w:val="auto"/>
                      <w:szCs w:val="21"/>
                    </w:rPr>
                  </w:pPr>
                  <w:r>
                    <w:rPr>
                      <w:rFonts w:hint="eastAsia" w:cs="宋体"/>
                      <w:color w:val="auto"/>
                      <w:szCs w:val="21"/>
                    </w:rPr>
                    <w:t>主要生态服务功能</w:t>
                  </w:r>
                </w:p>
              </w:tc>
              <w:tc>
                <w:tcPr>
                  <w:tcW w:w="3693" w:type="pct"/>
                  <w:tcBorders>
                    <w:tl2br w:val="nil"/>
                    <w:tr2bl w:val="nil"/>
                  </w:tcBorders>
                  <w:vAlign w:val="center"/>
                </w:tcPr>
                <w:p w14:paraId="57EB6746">
                  <w:pPr>
                    <w:pStyle w:val="10"/>
                    <w:spacing w:before="0" w:after="0" w:line="300" w:lineRule="exact"/>
                    <w:ind w:right="0"/>
                    <w:jc w:val="center"/>
                    <w:rPr>
                      <w:rFonts w:cs="宋体"/>
                      <w:color w:val="auto"/>
                      <w:szCs w:val="21"/>
                    </w:rPr>
                  </w:pPr>
                  <w:r>
                    <w:rPr>
                      <w:rFonts w:hint="eastAsia" w:cs="宋体"/>
                      <w:color w:val="auto"/>
                      <w:szCs w:val="21"/>
                    </w:rPr>
                    <w:t>特色农产品生产、旅游</w:t>
                  </w:r>
                </w:p>
              </w:tc>
            </w:tr>
            <w:tr w14:paraId="330FCF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06" w:type="pct"/>
                  <w:gridSpan w:val="2"/>
                  <w:tcBorders>
                    <w:tl2br w:val="nil"/>
                    <w:tr2bl w:val="nil"/>
                  </w:tcBorders>
                  <w:vAlign w:val="center"/>
                </w:tcPr>
                <w:p w14:paraId="16493802">
                  <w:pPr>
                    <w:pStyle w:val="10"/>
                    <w:spacing w:before="0" w:after="0" w:line="300" w:lineRule="exact"/>
                    <w:ind w:right="0"/>
                    <w:jc w:val="center"/>
                    <w:rPr>
                      <w:rFonts w:cs="宋体"/>
                      <w:color w:val="auto"/>
                      <w:szCs w:val="21"/>
                    </w:rPr>
                  </w:pPr>
                  <w:r>
                    <w:rPr>
                      <w:rFonts w:hint="eastAsia" w:cs="宋体"/>
                      <w:color w:val="auto"/>
                      <w:szCs w:val="21"/>
                    </w:rPr>
                    <w:t>主要生态环境问题</w:t>
                  </w:r>
                </w:p>
              </w:tc>
              <w:tc>
                <w:tcPr>
                  <w:tcW w:w="3693" w:type="pct"/>
                  <w:tcBorders>
                    <w:tl2br w:val="nil"/>
                    <w:tr2bl w:val="nil"/>
                  </w:tcBorders>
                  <w:vAlign w:val="center"/>
                </w:tcPr>
                <w:p w14:paraId="11F65B0D">
                  <w:pPr>
                    <w:pStyle w:val="10"/>
                    <w:spacing w:before="0" w:after="0" w:line="300" w:lineRule="exact"/>
                    <w:ind w:right="0"/>
                    <w:jc w:val="center"/>
                    <w:rPr>
                      <w:rFonts w:cs="宋体"/>
                      <w:color w:val="auto"/>
                      <w:szCs w:val="21"/>
                    </w:rPr>
                  </w:pPr>
                  <w:r>
                    <w:rPr>
                      <w:rFonts w:hint="eastAsia" w:cs="宋体"/>
                      <w:color w:val="auto"/>
                      <w:szCs w:val="21"/>
                    </w:rPr>
                    <w:t>水资源短缺、地下水超采、风沙灾害严重、干热风多</w:t>
                  </w:r>
                </w:p>
              </w:tc>
            </w:tr>
            <w:tr w14:paraId="644F35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009DE98D">
                  <w:pPr>
                    <w:pStyle w:val="10"/>
                    <w:spacing w:before="0" w:after="0" w:line="300" w:lineRule="exact"/>
                    <w:ind w:right="0"/>
                    <w:jc w:val="center"/>
                    <w:rPr>
                      <w:rFonts w:cs="宋体"/>
                      <w:color w:val="auto"/>
                      <w:szCs w:val="21"/>
                    </w:rPr>
                  </w:pPr>
                  <w:r>
                    <w:rPr>
                      <w:rFonts w:hint="eastAsia" w:cs="宋体"/>
                      <w:color w:val="auto"/>
                      <w:szCs w:val="21"/>
                    </w:rPr>
                    <w:t>主要生态敏感因子、敏感程度</w:t>
                  </w:r>
                </w:p>
              </w:tc>
              <w:tc>
                <w:tcPr>
                  <w:tcW w:w="3693" w:type="pct"/>
                  <w:tcBorders>
                    <w:tl2br w:val="nil"/>
                    <w:tr2bl w:val="nil"/>
                  </w:tcBorders>
                  <w:vAlign w:val="center"/>
                </w:tcPr>
                <w:p w14:paraId="45157C52">
                  <w:pPr>
                    <w:pStyle w:val="10"/>
                    <w:spacing w:before="0" w:after="0" w:line="300" w:lineRule="exact"/>
                    <w:ind w:right="0"/>
                    <w:jc w:val="center"/>
                    <w:rPr>
                      <w:rFonts w:cs="宋体"/>
                      <w:color w:val="auto"/>
                      <w:szCs w:val="21"/>
                    </w:rPr>
                  </w:pPr>
                  <w:r>
                    <w:rPr>
                      <w:rFonts w:hint="eastAsia" w:cs="宋体"/>
                      <w:color w:val="auto"/>
                      <w:szCs w:val="21"/>
                    </w:rPr>
                    <w:t>土壤侵蚀极度敏感，土地沙漠化轻度敏感，土壤盐渍化局部地段高度敏感</w:t>
                  </w:r>
                </w:p>
              </w:tc>
            </w:tr>
            <w:tr w14:paraId="52C66A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4DB7C70E">
                  <w:pPr>
                    <w:pStyle w:val="10"/>
                    <w:spacing w:before="0" w:after="0" w:line="300" w:lineRule="exact"/>
                    <w:ind w:right="0"/>
                    <w:jc w:val="center"/>
                    <w:rPr>
                      <w:rFonts w:cs="宋体"/>
                      <w:color w:val="auto"/>
                      <w:szCs w:val="21"/>
                    </w:rPr>
                  </w:pPr>
                  <w:r>
                    <w:rPr>
                      <w:rFonts w:hint="eastAsia" w:cs="宋体"/>
                      <w:color w:val="auto"/>
                      <w:szCs w:val="21"/>
                    </w:rPr>
                    <w:t>主要保护目标</w:t>
                  </w:r>
                </w:p>
              </w:tc>
              <w:tc>
                <w:tcPr>
                  <w:tcW w:w="3693" w:type="pct"/>
                  <w:tcBorders>
                    <w:tl2br w:val="nil"/>
                    <w:tr2bl w:val="nil"/>
                  </w:tcBorders>
                  <w:vAlign w:val="center"/>
                </w:tcPr>
                <w:p w14:paraId="1E5C3769">
                  <w:pPr>
                    <w:pStyle w:val="10"/>
                    <w:spacing w:before="0" w:after="0" w:line="300" w:lineRule="exact"/>
                    <w:ind w:right="0"/>
                    <w:jc w:val="center"/>
                    <w:rPr>
                      <w:rFonts w:cs="宋体"/>
                      <w:color w:val="auto"/>
                      <w:szCs w:val="21"/>
                    </w:rPr>
                  </w:pPr>
                  <w:r>
                    <w:rPr>
                      <w:rFonts w:hint="eastAsia" w:cs="宋体"/>
                      <w:color w:val="auto"/>
                      <w:szCs w:val="21"/>
                    </w:rPr>
                    <w:t>保护文物古迹、保护坎儿井、保护农田、保护荒漠植被和砾幕</w:t>
                  </w:r>
                </w:p>
              </w:tc>
            </w:tr>
            <w:tr w14:paraId="320407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20DE2878">
                  <w:pPr>
                    <w:pStyle w:val="10"/>
                    <w:spacing w:before="0" w:after="0" w:line="300" w:lineRule="exact"/>
                    <w:ind w:right="0"/>
                    <w:jc w:val="center"/>
                    <w:rPr>
                      <w:rFonts w:cs="宋体"/>
                      <w:color w:val="auto"/>
                      <w:szCs w:val="21"/>
                    </w:rPr>
                  </w:pPr>
                  <w:r>
                    <w:rPr>
                      <w:rFonts w:hint="eastAsia" w:cs="宋体"/>
                      <w:color w:val="auto"/>
                      <w:szCs w:val="21"/>
                    </w:rPr>
                    <w:t>主要保护措施</w:t>
                  </w:r>
                </w:p>
              </w:tc>
              <w:tc>
                <w:tcPr>
                  <w:tcW w:w="3693" w:type="pct"/>
                  <w:tcBorders>
                    <w:tl2br w:val="nil"/>
                    <w:tr2bl w:val="nil"/>
                  </w:tcBorders>
                  <w:vAlign w:val="center"/>
                </w:tcPr>
                <w:p w14:paraId="05C35798">
                  <w:pPr>
                    <w:pStyle w:val="10"/>
                    <w:spacing w:before="0" w:after="0" w:line="300" w:lineRule="exact"/>
                    <w:ind w:right="0"/>
                    <w:jc w:val="center"/>
                    <w:rPr>
                      <w:rFonts w:cs="宋体"/>
                      <w:color w:val="auto"/>
                      <w:szCs w:val="21"/>
                    </w:rPr>
                  </w:pPr>
                  <w:r>
                    <w:rPr>
                      <w:rFonts w:hint="eastAsia" w:cs="宋体"/>
                      <w:color w:val="auto"/>
                      <w:szCs w:val="21"/>
                    </w:rPr>
                    <w:t>地表水和地下水调控开发、节水灌溉、建设防护林、加强文物保护</w:t>
                  </w:r>
                </w:p>
              </w:tc>
            </w:tr>
            <w:tr w14:paraId="37C9A0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bottom w:val="single" w:color="000000" w:sz="12" w:space="0"/>
                    <w:tl2br w:val="nil"/>
                    <w:tr2bl w:val="nil"/>
                  </w:tcBorders>
                  <w:vAlign w:val="center"/>
                </w:tcPr>
                <w:p w14:paraId="5F90988E">
                  <w:pPr>
                    <w:pStyle w:val="10"/>
                    <w:spacing w:before="0" w:after="0" w:line="300" w:lineRule="exact"/>
                    <w:ind w:right="0"/>
                    <w:jc w:val="center"/>
                    <w:rPr>
                      <w:rFonts w:cs="宋体"/>
                      <w:color w:val="auto"/>
                      <w:szCs w:val="21"/>
                    </w:rPr>
                  </w:pPr>
                  <w:r>
                    <w:rPr>
                      <w:rFonts w:hint="eastAsia" w:cs="宋体"/>
                      <w:color w:val="auto"/>
                      <w:szCs w:val="21"/>
                    </w:rPr>
                    <w:t>适宜发展方向</w:t>
                  </w:r>
                </w:p>
              </w:tc>
              <w:tc>
                <w:tcPr>
                  <w:tcW w:w="3693" w:type="pct"/>
                  <w:tcBorders>
                    <w:bottom w:val="single" w:color="000000" w:sz="12" w:space="0"/>
                    <w:tl2br w:val="nil"/>
                    <w:tr2bl w:val="nil"/>
                  </w:tcBorders>
                  <w:vAlign w:val="center"/>
                </w:tcPr>
                <w:p w14:paraId="493956F4">
                  <w:pPr>
                    <w:pStyle w:val="10"/>
                    <w:spacing w:before="0" w:after="0" w:line="300" w:lineRule="exact"/>
                    <w:ind w:right="0"/>
                    <w:jc w:val="center"/>
                    <w:rPr>
                      <w:rFonts w:cs="宋体"/>
                      <w:color w:val="auto"/>
                      <w:szCs w:val="21"/>
                    </w:rPr>
                  </w:pPr>
                  <w:r>
                    <w:rPr>
                      <w:rFonts w:hint="eastAsia" w:cs="宋体"/>
                      <w:color w:val="auto"/>
                      <w:szCs w:val="21"/>
                    </w:rPr>
                    <w:t>充分利用光热资源，发展以葡萄、长绒棉等为主的特色农业，合理有序地发展旅游业</w:t>
                  </w:r>
                </w:p>
              </w:tc>
            </w:tr>
          </w:tbl>
          <w:p w14:paraId="4D209610">
            <w:pPr>
              <w:adjustRightInd w:val="0"/>
              <w:snapToGrid w:val="0"/>
              <w:spacing w:line="500" w:lineRule="exact"/>
              <w:ind w:firstLine="482" w:firstLineChars="200"/>
              <w:jc w:val="left"/>
              <w:rPr>
                <w:b/>
                <w:bCs/>
                <w:color w:val="auto"/>
              </w:rPr>
            </w:pPr>
            <w:r>
              <w:rPr>
                <w:rFonts w:hint="eastAsia" w:cs="宋体"/>
                <w:b/>
                <w:bCs/>
                <w:color w:val="auto"/>
                <w:sz w:val="24"/>
              </w:rPr>
              <w:t>3、生态环境现状</w:t>
            </w:r>
          </w:p>
          <w:p w14:paraId="7629CC09">
            <w:pPr>
              <w:adjustRightInd w:val="0"/>
              <w:snapToGrid w:val="0"/>
              <w:spacing w:line="500" w:lineRule="exact"/>
              <w:ind w:firstLine="480" w:firstLineChars="200"/>
              <w:jc w:val="left"/>
              <w:rPr>
                <w:color w:val="auto"/>
              </w:rPr>
            </w:pPr>
            <w:r>
              <w:rPr>
                <w:rFonts w:hint="eastAsia" w:cs="宋体"/>
                <w:color w:val="auto"/>
                <w:sz w:val="24"/>
              </w:rPr>
              <w:t>（1）植被现状</w:t>
            </w:r>
          </w:p>
          <w:p w14:paraId="3C856883">
            <w:pPr>
              <w:adjustRightInd w:val="0"/>
              <w:snapToGrid w:val="0"/>
              <w:spacing w:line="500" w:lineRule="exact"/>
              <w:ind w:firstLine="480" w:firstLineChars="200"/>
              <w:jc w:val="left"/>
              <w:rPr>
                <w:rFonts w:cs="宋体"/>
                <w:color w:val="auto"/>
                <w:sz w:val="24"/>
              </w:rPr>
            </w:pPr>
            <w:r>
              <w:rPr>
                <w:rFonts w:hint="eastAsia" w:cs="宋体"/>
                <w:color w:val="auto"/>
                <w:sz w:val="24"/>
              </w:rPr>
              <w:t>根据现场调查和资料收集，项目所在</w:t>
            </w:r>
            <w:r>
              <w:rPr>
                <w:rFonts w:cs="宋体"/>
                <w:color w:val="auto"/>
                <w:sz w:val="24"/>
              </w:rPr>
              <w:t>区域植被类型</w:t>
            </w:r>
            <w:r>
              <w:rPr>
                <w:rFonts w:hint="eastAsia" w:cs="宋体"/>
                <w:color w:val="auto"/>
                <w:sz w:val="24"/>
              </w:rPr>
              <w:t>主要</w:t>
            </w:r>
            <w:r>
              <w:rPr>
                <w:rFonts w:cs="宋体"/>
                <w:color w:val="auto"/>
                <w:sz w:val="24"/>
              </w:rPr>
              <w:t>为</w:t>
            </w:r>
            <w:r>
              <w:rPr>
                <w:rFonts w:hint="eastAsia" w:cs="宋体"/>
                <w:color w:val="auto"/>
                <w:sz w:val="24"/>
              </w:rPr>
              <w:t>两年三熟或一年两熟旱作和落叶果树园（植被类型图见附图8），区域</w:t>
            </w:r>
            <w:r>
              <w:rPr>
                <w:rFonts w:cs="宋体"/>
                <w:color w:val="auto"/>
                <w:sz w:val="24"/>
              </w:rPr>
              <w:t>植被覆盖度</w:t>
            </w:r>
            <w:r>
              <w:rPr>
                <w:rFonts w:hint="eastAsia" w:cs="宋体"/>
                <w:color w:val="auto"/>
                <w:sz w:val="24"/>
              </w:rPr>
              <w:t>约30</w:t>
            </w:r>
            <w:r>
              <w:rPr>
                <w:rFonts w:cs="宋体"/>
                <w:color w:val="auto"/>
                <w:sz w:val="24"/>
              </w:rPr>
              <w:t>%～</w:t>
            </w:r>
            <w:r>
              <w:rPr>
                <w:rFonts w:hint="eastAsia" w:cs="宋体"/>
                <w:color w:val="auto"/>
                <w:sz w:val="24"/>
              </w:rPr>
              <w:t>4</w:t>
            </w:r>
            <w:r>
              <w:rPr>
                <w:rFonts w:cs="宋体"/>
                <w:color w:val="auto"/>
                <w:sz w:val="24"/>
              </w:rPr>
              <w:t>0%</w:t>
            </w:r>
            <w:r>
              <w:rPr>
                <w:rFonts w:hint="eastAsia" w:cs="宋体"/>
                <w:color w:val="auto"/>
                <w:sz w:val="24"/>
              </w:rPr>
              <w:t>。占地范围内主要分布有低矮草本植被，不占用耕地；防洪堤两侧最近距离耕地约10m，主要农作物为葡萄</w:t>
            </w:r>
            <w:r>
              <w:rPr>
                <w:rFonts w:cs="宋体"/>
                <w:color w:val="auto"/>
                <w:sz w:val="24"/>
              </w:rPr>
              <w:t>。根据《新疆维吾尔自治区重点保护野生植物名录（第一批）》可知，占地范围内未发现国家及自治区级保护野生植物分布。</w:t>
            </w:r>
          </w:p>
          <w:p w14:paraId="65072B26">
            <w:pPr>
              <w:adjustRightInd w:val="0"/>
              <w:snapToGrid w:val="0"/>
              <w:spacing w:line="500" w:lineRule="exact"/>
              <w:ind w:firstLine="480" w:firstLineChars="200"/>
              <w:jc w:val="left"/>
              <w:rPr>
                <w:rFonts w:cs="宋体"/>
                <w:color w:val="auto"/>
                <w:sz w:val="24"/>
              </w:rPr>
            </w:pPr>
            <w:r>
              <w:rPr>
                <w:rFonts w:cs="宋体"/>
                <w:color w:val="auto"/>
                <w:sz w:val="24"/>
              </w:rPr>
              <w:t>（2）野生动物现状</w:t>
            </w:r>
          </w:p>
          <w:p w14:paraId="5F0F4E88">
            <w:pPr>
              <w:adjustRightInd w:val="0"/>
              <w:snapToGrid w:val="0"/>
              <w:spacing w:line="500" w:lineRule="exact"/>
              <w:ind w:firstLine="480" w:firstLineChars="200"/>
              <w:jc w:val="left"/>
              <w:rPr>
                <w:rFonts w:cs="宋体"/>
                <w:color w:val="auto"/>
                <w:sz w:val="24"/>
              </w:rPr>
            </w:pPr>
            <w:r>
              <w:rPr>
                <w:rFonts w:cs="宋体"/>
                <w:color w:val="auto"/>
                <w:sz w:val="24"/>
              </w:rPr>
              <w:t>根据调查，占地范围内仅分布有一些啮齿类、爬行类的小型动物，未发现国家及自治区级保护动物分布。</w:t>
            </w:r>
          </w:p>
          <w:p w14:paraId="69102C26">
            <w:pPr>
              <w:adjustRightInd w:val="0"/>
              <w:snapToGrid w:val="0"/>
              <w:spacing w:line="500" w:lineRule="exact"/>
              <w:ind w:firstLine="480" w:firstLineChars="200"/>
              <w:jc w:val="left"/>
              <w:rPr>
                <w:rFonts w:cs="宋体"/>
                <w:color w:val="auto"/>
                <w:sz w:val="24"/>
              </w:rPr>
            </w:pPr>
            <w:r>
              <w:rPr>
                <w:rFonts w:cs="宋体"/>
                <w:color w:val="auto"/>
                <w:sz w:val="24"/>
              </w:rPr>
              <w:t>（3）</w:t>
            </w:r>
            <w:r>
              <w:rPr>
                <w:rFonts w:hint="eastAsia" w:cs="宋体"/>
                <w:color w:val="auto"/>
                <w:sz w:val="24"/>
                <w:lang w:val="en-US" w:eastAsia="zh-CN"/>
              </w:rPr>
              <w:t>水生生物现状</w:t>
            </w:r>
          </w:p>
          <w:p w14:paraId="47C6F455">
            <w:pPr>
              <w:adjustRightInd w:val="0"/>
              <w:snapToGrid w:val="0"/>
              <w:spacing w:line="500" w:lineRule="exact"/>
              <w:ind w:firstLine="480" w:firstLineChars="200"/>
              <w:jc w:val="left"/>
              <w:rPr>
                <w:rFonts w:cs="宋体"/>
                <w:color w:val="auto"/>
                <w:sz w:val="24"/>
              </w:rPr>
            </w:pPr>
            <w:r>
              <w:rPr>
                <w:rFonts w:hint="eastAsia" w:cs="宋体"/>
                <w:color w:val="auto"/>
                <w:sz w:val="24"/>
                <w:lang w:val="en-US" w:eastAsia="zh-CN"/>
              </w:rPr>
              <w:t>经现场调查，柯柯亚河年径流量</w:t>
            </w:r>
            <w:r>
              <w:rPr>
                <w:rFonts w:hint="default" w:ascii="Times New Roman" w:hAnsi="Times New Roman" w:cs="Times New Roman"/>
                <w:color w:val="auto"/>
                <w:sz w:val="24"/>
                <w:lang w:val="en-US" w:eastAsia="zh-CN"/>
              </w:rPr>
              <w:t>为1.1360亿m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，水深范围大致在0.66m</w:t>
            </w: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1.66m，鱼类栖息空间不大，流域内水生生物有浮游植物（硅藻、绿藻）、浮游植物（轮虫、原生动物）；底栖动物</w:t>
            </w:r>
            <w:r>
              <w:rPr>
                <w:rFonts w:hint="eastAsia" w:cs="宋体"/>
                <w:color w:val="auto"/>
                <w:sz w:val="24"/>
                <w:lang w:val="en-US" w:eastAsia="zh-CN"/>
              </w:rPr>
              <w:t>以扁蜉科幼虫、摇蚊科幼虫等较为常见；水生植物种类和现存量均较少，鱼类资源较少，均为个体小、食性杂常见鱼类，如泥鳅、鲫鱼等；未发现自治区或国家保护鱼类，未记载濒危动物名录。</w:t>
            </w:r>
          </w:p>
          <w:p w14:paraId="6944AFAA">
            <w:pPr>
              <w:adjustRightInd w:val="0"/>
              <w:snapToGrid w:val="0"/>
              <w:spacing w:line="500" w:lineRule="exact"/>
              <w:ind w:firstLine="480" w:firstLineChars="200"/>
              <w:jc w:val="left"/>
              <w:rPr>
                <w:rFonts w:cs="宋体"/>
                <w:color w:val="auto"/>
                <w:sz w:val="24"/>
              </w:rPr>
            </w:pPr>
            <w:r>
              <w:rPr>
                <w:rFonts w:hint="eastAsia" w:cs="宋体"/>
                <w:color w:val="auto"/>
                <w:sz w:val="24"/>
                <w:lang w:eastAsia="zh-CN"/>
              </w:rPr>
              <w:t>（</w:t>
            </w:r>
            <w:r>
              <w:rPr>
                <w:rFonts w:hint="eastAsia" w:cs="宋体"/>
                <w:color w:val="auto"/>
                <w:sz w:val="24"/>
                <w:lang w:val="en-US" w:eastAsia="zh-CN"/>
              </w:rPr>
              <w:t>4</w:t>
            </w:r>
            <w:r>
              <w:rPr>
                <w:rFonts w:hint="eastAsia" w:cs="宋体"/>
                <w:color w:val="auto"/>
                <w:sz w:val="24"/>
                <w:lang w:eastAsia="zh-CN"/>
              </w:rPr>
              <w:t>）</w:t>
            </w:r>
            <w:r>
              <w:rPr>
                <w:rFonts w:cs="宋体"/>
                <w:color w:val="auto"/>
                <w:sz w:val="24"/>
              </w:rPr>
              <w:t>土地利用类型</w:t>
            </w:r>
          </w:p>
          <w:p w14:paraId="0B13FB0E">
            <w:pPr>
              <w:adjustRightInd w:val="0"/>
              <w:snapToGrid w:val="0"/>
              <w:spacing w:line="500" w:lineRule="exact"/>
              <w:ind w:firstLine="480" w:firstLineChars="200"/>
              <w:jc w:val="left"/>
              <w:rPr>
                <w:rFonts w:cs="宋体"/>
                <w:color w:val="auto"/>
                <w:sz w:val="24"/>
              </w:rPr>
            </w:pPr>
            <w:r>
              <w:rPr>
                <w:rFonts w:hint="eastAsia" w:cs="宋体"/>
                <w:color w:val="auto"/>
                <w:sz w:val="24"/>
              </w:rPr>
              <w:t>本项目所在区域土地利用类型主要为旱地（土地利用类型图详见附图9），项目临时占地和永久占地均不占用耕地</w:t>
            </w:r>
            <w:r>
              <w:rPr>
                <w:rFonts w:cs="宋体"/>
                <w:color w:val="auto"/>
                <w:sz w:val="24"/>
              </w:rPr>
              <w:t>。</w:t>
            </w:r>
          </w:p>
          <w:p w14:paraId="189309F3">
            <w:pPr>
              <w:pStyle w:val="10"/>
              <w:spacing w:before="0" w:after="0" w:line="480" w:lineRule="exact"/>
              <w:ind w:right="0" w:firstLine="480" w:firstLineChars="200"/>
              <w:rPr>
                <w:rFonts w:cs="宋体"/>
                <w:color w:val="auto"/>
                <w:kern w:val="2"/>
                <w:sz w:val="24"/>
                <w:szCs w:val="24"/>
              </w:rPr>
            </w:pPr>
            <w:r>
              <w:rPr>
                <w:rFonts w:hint="eastAsia" w:cs="宋体"/>
                <w:color w:val="auto"/>
                <w:kern w:val="2"/>
                <w:sz w:val="24"/>
                <w:szCs w:val="24"/>
              </w:rPr>
              <w:t>（</w:t>
            </w:r>
            <w:r>
              <w:rPr>
                <w:rFonts w:hint="eastAsia" w:cs="宋体"/>
                <w:color w:val="auto"/>
                <w:kern w:val="2"/>
                <w:sz w:val="24"/>
                <w:szCs w:val="24"/>
                <w:lang w:val="en-US" w:eastAsia="zh-CN"/>
              </w:rPr>
              <w:t>5</w:t>
            </w:r>
            <w:r>
              <w:rPr>
                <w:rFonts w:hint="eastAsia" w:cs="宋体"/>
                <w:color w:val="auto"/>
                <w:kern w:val="2"/>
                <w:sz w:val="24"/>
                <w:szCs w:val="24"/>
              </w:rPr>
              <w:t>）土地沙化现状</w:t>
            </w:r>
          </w:p>
          <w:p w14:paraId="5BF17C27">
            <w:pPr>
              <w:pStyle w:val="10"/>
              <w:spacing w:before="0" w:after="0" w:line="480" w:lineRule="exact"/>
              <w:ind w:right="0" w:firstLine="480" w:firstLineChars="200"/>
              <w:rPr>
                <w:rFonts w:cs="宋体"/>
                <w:color w:val="auto"/>
                <w:kern w:val="2"/>
                <w:sz w:val="24"/>
                <w:szCs w:val="24"/>
              </w:rPr>
            </w:pPr>
            <w:r>
              <w:rPr>
                <w:rFonts w:cs="宋体"/>
                <w:color w:val="auto"/>
                <w:kern w:val="2"/>
                <w:sz w:val="24"/>
                <w:szCs w:val="24"/>
              </w:rPr>
              <w:t>根据《新疆维吾尔自治区第五次沙化监测沙化土地分布图》（2015年）可知，</w:t>
            </w:r>
            <w:r>
              <w:rPr>
                <w:rFonts w:hint="eastAsia" w:cs="宋体"/>
                <w:color w:val="auto"/>
                <w:kern w:val="2"/>
                <w:sz w:val="24"/>
                <w:szCs w:val="24"/>
              </w:rPr>
              <w:t>本项目占地</w:t>
            </w:r>
            <w:r>
              <w:rPr>
                <w:rFonts w:cs="宋体"/>
                <w:color w:val="auto"/>
                <w:kern w:val="2"/>
                <w:sz w:val="24"/>
                <w:szCs w:val="24"/>
              </w:rPr>
              <w:t>属于</w:t>
            </w:r>
            <w:r>
              <w:rPr>
                <w:rFonts w:hint="eastAsia" w:cs="宋体"/>
                <w:color w:val="auto"/>
                <w:kern w:val="2"/>
                <w:sz w:val="24"/>
                <w:szCs w:val="24"/>
              </w:rPr>
              <w:t>非沙化土地，具体分布</w:t>
            </w:r>
            <w:r>
              <w:rPr>
                <w:rFonts w:cs="宋体"/>
                <w:color w:val="auto"/>
                <w:kern w:val="2"/>
                <w:sz w:val="24"/>
                <w:szCs w:val="24"/>
              </w:rPr>
              <w:t>见附图</w:t>
            </w:r>
            <w:r>
              <w:rPr>
                <w:rFonts w:hint="eastAsia" w:cs="宋体"/>
                <w:color w:val="auto"/>
                <w:kern w:val="2"/>
                <w:sz w:val="24"/>
                <w:szCs w:val="24"/>
              </w:rPr>
              <w:t>10</w:t>
            </w:r>
            <w:r>
              <w:rPr>
                <w:rFonts w:cs="宋体"/>
                <w:color w:val="auto"/>
                <w:kern w:val="2"/>
                <w:sz w:val="24"/>
                <w:szCs w:val="24"/>
              </w:rPr>
              <w:t>。</w:t>
            </w:r>
          </w:p>
          <w:p w14:paraId="5A34CBF1">
            <w:pPr>
              <w:pStyle w:val="10"/>
              <w:spacing w:before="0" w:after="0" w:line="480" w:lineRule="exact"/>
              <w:ind w:right="0" w:firstLine="482" w:firstLineChars="200"/>
              <w:rPr>
                <w:rFonts w:cs="宋体"/>
                <w:b/>
                <w:bCs/>
                <w:color w:val="auto"/>
                <w:kern w:val="2"/>
                <w:sz w:val="24"/>
                <w:szCs w:val="24"/>
              </w:rPr>
            </w:pPr>
            <w:r>
              <w:rPr>
                <w:rFonts w:hint="eastAsia" w:cs="宋体"/>
                <w:b/>
                <w:bCs/>
                <w:color w:val="auto"/>
                <w:kern w:val="2"/>
                <w:sz w:val="24"/>
                <w:szCs w:val="24"/>
              </w:rPr>
              <w:t>4、水土流失现状</w:t>
            </w:r>
          </w:p>
          <w:p w14:paraId="3680CC58">
            <w:pPr>
              <w:pStyle w:val="29"/>
              <w:rPr>
                <w:rFonts w:hint="default"/>
                <w:color w:val="auto"/>
              </w:rPr>
            </w:pPr>
            <w:r>
              <w:rPr>
                <w:color w:val="auto"/>
              </w:rPr>
              <w:t>根据《新疆维吾尔自治区昌吉回族自治州水土保持规划（2021-2030年）》，项目所在地——鄯善县不涉及国家级和自治区级水土流失重点治理区和重点预防区；在新疆水土保持区域布局中属于“北方风沙区（新甘蒙高原盆地区）Ⅱ—北疆山地盆地区（Ⅱ-3）—吐哈盆地生态维护防沙区（Ⅱ-3-4wf）”（详见附图11）。</w:t>
            </w:r>
          </w:p>
          <w:p w14:paraId="062C261D">
            <w:pPr>
              <w:pStyle w:val="10"/>
              <w:spacing w:before="0" w:after="0" w:line="480" w:lineRule="exact"/>
              <w:ind w:right="0" w:firstLine="482" w:firstLineChars="200"/>
              <w:rPr>
                <w:rFonts w:cs="宋体"/>
                <w:b/>
                <w:bCs/>
                <w:color w:val="auto"/>
                <w:sz w:val="24"/>
                <w:szCs w:val="24"/>
              </w:rPr>
            </w:pPr>
            <w:r>
              <w:rPr>
                <w:rFonts w:hint="eastAsia" w:cs="宋体"/>
                <w:b/>
                <w:bCs/>
                <w:color w:val="auto"/>
                <w:sz w:val="24"/>
                <w:szCs w:val="24"/>
              </w:rPr>
              <w:t>5、区域环境质量现状</w:t>
            </w:r>
          </w:p>
          <w:p w14:paraId="66BEC75A">
            <w:pPr>
              <w:pStyle w:val="10"/>
              <w:spacing w:before="0" w:after="0" w:line="480" w:lineRule="exact"/>
              <w:ind w:right="0" w:firstLine="480" w:firstLineChars="200"/>
              <w:rPr>
                <w:rFonts w:cs="宋体"/>
                <w:color w:val="auto"/>
                <w:sz w:val="24"/>
                <w:szCs w:val="24"/>
              </w:rPr>
            </w:pPr>
            <w:r>
              <w:rPr>
                <w:rFonts w:hint="eastAsia" w:cs="宋体"/>
                <w:color w:val="auto"/>
                <w:sz w:val="24"/>
                <w:szCs w:val="24"/>
              </w:rPr>
              <w:t>（1）环境空气质量现状调查</w:t>
            </w:r>
          </w:p>
          <w:p w14:paraId="3FF2B6F7">
            <w:pPr>
              <w:pStyle w:val="10"/>
              <w:spacing w:before="0" w:after="0" w:line="500" w:lineRule="exact"/>
              <w:ind w:right="0" w:firstLine="480" w:firstLineChars="200"/>
              <w:rPr>
                <w:color w:val="auto"/>
                <w:sz w:val="24"/>
                <w:szCs w:val="24"/>
              </w:rPr>
            </w:pPr>
            <w:r>
              <w:rPr>
                <w:color w:val="auto"/>
                <w:sz w:val="24"/>
                <w:szCs w:val="24"/>
              </w:rPr>
              <w:t>根据生态环境部环境工程评估中心“环境空气质量模型技术支持服务系统”发布的数据显示，</w:t>
            </w:r>
            <w:r>
              <w:rPr>
                <w:rFonts w:hint="eastAsia"/>
                <w:color w:val="auto"/>
                <w:sz w:val="24"/>
                <w:szCs w:val="24"/>
              </w:rPr>
              <w:t>吐鲁番</w:t>
            </w:r>
            <w:r>
              <w:rPr>
                <w:color w:val="auto"/>
                <w:sz w:val="24"/>
                <w:szCs w:val="24"/>
              </w:rPr>
              <w:t>市202</w:t>
            </w:r>
            <w:r>
              <w:rPr>
                <w:rFonts w:hint="eastAsia"/>
                <w:color w:val="auto"/>
                <w:sz w:val="24"/>
                <w:szCs w:val="24"/>
              </w:rPr>
              <w:t>3</w:t>
            </w:r>
            <w:r>
              <w:rPr>
                <w:color w:val="auto"/>
                <w:sz w:val="24"/>
                <w:szCs w:val="24"/>
              </w:rPr>
              <w:t>年六项基本污染物</w:t>
            </w:r>
            <w:r>
              <w:rPr>
                <w:rFonts w:hint="eastAsia"/>
                <w:color w:val="auto"/>
                <w:sz w:val="24"/>
                <w:szCs w:val="24"/>
              </w:rPr>
              <w:t>中</w:t>
            </w:r>
            <w:r>
              <w:rPr>
                <w:color w:val="auto"/>
                <w:sz w:val="24"/>
                <w:szCs w:val="24"/>
              </w:rPr>
              <w:t>SO</w:t>
            </w:r>
            <w:r>
              <w:rPr>
                <w:color w:val="auto"/>
                <w:sz w:val="24"/>
                <w:szCs w:val="24"/>
                <w:vertAlign w:val="subscript"/>
              </w:rPr>
              <w:t>2</w:t>
            </w:r>
            <w:r>
              <w:rPr>
                <w:color w:val="auto"/>
                <w:sz w:val="24"/>
                <w:szCs w:val="24"/>
              </w:rPr>
              <w:t>、NO</w:t>
            </w:r>
            <w:r>
              <w:rPr>
                <w:color w:val="auto"/>
                <w:sz w:val="24"/>
                <w:szCs w:val="24"/>
                <w:vertAlign w:val="subscript"/>
              </w:rPr>
              <w:t>2</w:t>
            </w:r>
            <w:r>
              <w:rPr>
                <w:color w:val="auto"/>
                <w:sz w:val="24"/>
                <w:szCs w:val="24"/>
              </w:rPr>
              <w:t>、CO、O</w:t>
            </w:r>
            <w:r>
              <w:rPr>
                <w:color w:val="auto"/>
                <w:sz w:val="24"/>
                <w:szCs w:val="24"/>
                <w:vertAlign w:val="subscript"/>
              </w:rPr>
              <w:t>3</w:t>
            </w:r>
            <w:r>
              <w:rPr>
                <w:color w:val="auto"/>
                <w:sz w:val="24"/>
                <w:szCs w:val="24"/>
              </w:rPr>
              <w:t>的</w:t>
            </w:r>
            <w:r>
              <w:rPr>
                <w:rFonts w:hint="eastAsia"/>
                <w:color w:val="auto"/>
                <w:sz w:val="24"/>
                <w:szCs w:val="24"/>
              </w:rPr>
              <w:t>长期</w:t>
            </w:r>
            <w:r>
              <w:rPr>
                <w:color w:val="auto"/>
                <w:sz w:val="24"/>
                <w:szCs w:val="24"/>
              </w:rPr>
              <w:t>浓度均满足《环境空气质量标准》（GB3095-2012）二级标准</w:t>
            </w:r>
            <w:r>
              <w:rPr>
                <w:rFonts w:hint="eastAsia"/>
                <w:color w:val="auto"/>
                <w:sz w:val="24"/>
                <w:szCs w:val="24"/>
              </w:rPr>
              <w:t>，</w:t>
            </w:r>
            <w:r>
              <w:rPr>
                <w:color w:val="auto"/>
                <w:sz w:val="24"/>
                <w:szCs w:val="24"/>
              </w:rPr>
              <w:t>PM</w:t>
            </w:r>
            <w:r>
              <w:rPr>
                <w:color w:val="auto"/>
                <w:sz w:val="24"/>
                <w:szCs w:val="24"/>
                <w:vertAlign w:val="subscript"/>
              </w:rPr>
              <w:t>2.5</w:t>
            </w:r>
            <w:r>
              <w:rPr>
                <w:color w:val="auto"/>
                <w:sz w:val="24"/>
                <w:szCs w:val="24"/>
              </w:rPr>
              <w:t>、PM</w:t>
            </w:r>
            <w:r>
              <w:rPr>
                <w:color w:val="auto"/>
                <w:sz w:val="24"/>
                <w:szCs w:val="24"/>
                <w:vertAlign w:val="subscript"/>
              </w:rPr>
              <w:t>10</w:t>
            </w:r>
            <w:r>
              <w:rPr>
                <w:rFonts w:hint="eastAsia"/>
                <w:color w:val="auto"/>
                <w:sz w:val="24"/>
                <w:szCs w:val="24"/>
              </w:rPr>
              <w:t>超标</w:t>
            </w:r>
            <w:r>
              <w:rPr>
                <w:color w:val="auto"/>
                <w:sz w:val="24"/>
                <w:szCs w:val="24"/>
              </w:rPr>
              <w:t>；属于环境空气质量</w:t>
            </w:r>
            <w:r>
              <w:rPr>
                <w:rFonts w:hint="eastAsia"/>
                <w:color w:val="auto"/>
                <w:sz w:val="24"/>
                <w:szCs w:val="24"/>
              </w:rPr>
              <w:t>不</w:t>
            </w:r>
            <w:r>
              <w:rPr>
                <w:color w:val="auto"/>
                <w:sz w:val="24"/>
                <w:szCs w:val="24"/>
              </w:rPr>
              <w:t>达标区，具体数据见表</w:t>
            </w:r>
            <w:r>
              <w:rPr>
                <w:rFonts w:hint="eastAsia"/>
                <w:color w:val="auto"/>
                <w:sz w:val="24"/>
                <w:szCs w:val="24"/>
                <w:lang w:val="en-US" w:eastAsia="zh-CN"/>
              </w:rPr>
              <w:t>10</w:t>
            </w:r>
            <w:r>
              <w:rPr>
                <w:color w:val="auto"/>
                <w:sz w:val="24"/>
                <w:szCs w:val="24"/>
              </w:rPr>
              <w:t>。</w:t>
            </w:r>
          </w:p>
          <w:p w14:paraId="5D61F174">
            <w:pPr>
              <w:pStyle w:val="10"/>
              <w:spacing w:before="0" w:after="0" w:line="440" w:lineRule="exact"/>
              <w:ind w:right="0"/>
              <w:jc w:val="center"/>
              <w:rPr>
                <w:rFonts w:eastAsia="黑体"/>
                <w:color w:val="auto"/>
                <w:sz w:val="24"/>
                <w:szCs w:val="24"/>
              </w:rPr>
            </w:pPr>
            <w:bookmarkStart w:id="4" w:name="_Ref21430043"/>
            <w:r>
              <w:rPr>
                <w:rFonts w:eastAsia="黑体"/>
                <w:color w:val="auto"/>
                <w:sz w:val="24"/>
                <w:szCs w:val="24"/>
              </w:rPr>
              <w:t>表</w:t>
            </w:r>
            <w:r>
              <w:rPr>
                <w:rFonts w:hint="eastAsia" w:eastAsia="黑体"/>
                <w:color w:val="auto"/>
                <w:sz w:val="24"/>
                <w:szCs w:val="24"/>
                <w:lang w:val="en-US" w:eastAsia="zh-CN"/>
              </w:rPr>
              <w:t>10</w:t>
            </w:r>
            <w:r>
              <w:rPr>
                <w:rFonts w:eastAsia="黑体"/>
                <w:color w:val="auto"/>
                <w:sz w:val="24"/>
                <w:szCs w:val="24"/>
              </w:rPr>
              <w:t xml:space="preserve">  大气质量及评价结果一览表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975"/>
              <w:gridCol w:w="2100"/>
              <w:gridCol w:w="1301"/>
              <w:gridCol w:w="1305"/>
              <w:gridCol w:w="1160"/>
              <w:gridCol w:w="1189"/>
            </w:tblGrid>
            <w:tr w14:paraId="3C3B1F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07" w:type="pct"/>
                  <w:vAlign w:val="center"/>
                </w:tcPr>
                <w:p w14:paraId="1178D32C">
                  <w:pPr>
                    <w:pStyle w:val="10"/>
                    <w:spacing w:before="0" w:after="0" w:line="240" w:lineRule="exact"/>
                    <w:ind w:right="0"/>
                    <w:jc w:val="center"/>
                    <w:rPr>
                      <w:color w:val="auto"/>
                      <w:szCs w:val="21"/>
                    </w:rPr>
                  </w:pPr>
                  <w:r>
                    <w:rPr>
                      <w:color w:val="auto"/>
                      <w:szCs w:val="21"/>
                    </w:rPr>
                    <w:t>监测因子</w:t>
                  </w:r>
                </w:p>
              </w:tc>
              <w:tc>
                <w:tcPr>
                  <w:tcW w:w="1307" w:type="pct"/>
                  <w:vAlign w:val="center"/>
                </w:tcPr>
                <w:p w14:paraId="634A0544">
                  <w:pPr>
                    <w:pStyle w:val="10"/>
                    <w:spacing w:before="0" w:after="0" w:line="240" w:lineRule="exact"/>
                    <w:ind w:right="0"/>
                    <w:jc w:val="center"/>
                    <w:rPr>
                      <w:color w:val="auto"/>
                      <w:szCs w:val="21"/>
                    </w:rPr>
                  </w:pPr>
                  <w:r>
                    <w:rPr>
                      <w:color w:val="auto"/>
                      <w:szCs w:val="21"/>
                    </w:rPr>
                    <w:t>年评价指标</w:t>
                  </w:r>
                </w:p>
              </w:tc>
              <w:tc>
                <w:tcPr>
                  <w:tcW w:w="810" w:type="pct"/>
                  <w:vAlign w:val="center"/>
                </w:tcPr>
                <w:p w14:paraId="29B8EA14">
                  <w:pPr>
                    <w:pStyle w:val="10"/>
                    <w:spacing w:before="0" w:after="0" w:line="240" w:lineRule="exact"/>
                    <w:ind w:right="0"/>
                    <w:jc w:val="center"/>
                    <w:rPr>
                      <w:color w:val="auto"/>
                      <w:szCs w:val="21"/>
                    </w:rPr>
                  </w:pPr>
                  <w:r>
                    <w:rPr>
                      <w:color w:val="auto"/>
                      <w:szCs w:val="21"/>
                    </w:rPr>
                    <w:t>现状浓度</w:t>
                  </w:r>
                </w:p>
                <w:p w14:paraId="35F8DC14">
                  <w:pPr>
                    <w:pStyle w:val="10"/>
                    <w:spacing w:before="0" w:after="0" w:line="240" w:lineRule="exact"/>
                    <w:ind w:right="0"/>
                    <w:jc w:val="center"/>
                    <w:rPr>
                      <w:color w:val="auto"/>
                      <w:szCs w:val="21"/>
                    </w:rPr>
                  </w:pPr>
                  <w:r>
                    <w:rPr>
                      <w:color w:val="auto"/>
                      <w:szCs w:val="21"/>
                    </w:rPr>
                    <w:t>（μg/m</w:t>
                  </w:r>
                  <w:r>
                    <w:rPr>
                      <w:color w:val="auto"/>
                      <w:szCs w:val="21"/>
                      <w:vertAlign w:val="superscript"/>
                    </w:rPr>
                    <w:t>3</w:t>
                  </w:r>
                  <w:r>
                    <w:rPr>
                      <w:color w:val="auto"/>
                      <w:szCs w:val="21"/>
                    </w:rPr>
                    <w:t>）</w:t>
                  </w:r>
                </w:p>
              </w:tc>
              <w:tc>
                <w:tcPr>
                  <w:tcW w:w="812" w:type="pct"/>
                  <w:vAlign w:val="center"/>
                </w:tcPr>
                <w:p w14:paraId="271FCACD">
                  <w:pPr>
                    <w:pStyle w:val="10"/>
                    <w:spacing w:before="0" w:after="0" w:line="240" w:lineRule="exact"/>
                    <w:ind w:right="0"/>
                    <w:jc w:val="center"/>
                    <w:rPr>
                      <w:color w:val="auto"/>
                      <w:szCs w:val="21"/>
                    </w:rPr>
                  </w:pPr>
                  <w:r>
                    <w:rPr>
                      <w:color w:val="auto"/>
                      <w:szCs w:val="21"/>
                    </w:rPr>
                    <w:t>标准值</w:t>
                  </w:r>
                </w:p>
                <w:p w14:paraId="09B3E4A8">
                  <w:pPr>
                    <w:pStyle w:val="10"/>
                    <w:spacing w:before="0" w:after="0" w:line="240" w:lineRule="exact"/>
                    <w:ind w:right="0"/>
                    <w:jc w:val="center"/>
                    <w:rPr>
                      <w:color w:val="auto"/>
                      <w:szCs w:val="21"/>
                    </w:rPr>
                  </w:pPr>
                  <w:r>
                    <w:rPr>
                      <w:color w:val="auto"/>
                      <w:szCs w:val="21"/>
                    </w:rPr>
                    <w:t>（μg/m</w:t>
                  </w:r>
                  <w:r>
                    <w:rPr>
                      <w:color w:val="auto"/>
                      <w:szCs w:val="21"/>
                      <w:vertAlign w:val="superscript"/>
                    </w:rPr>
                    <w:t>3</w:t>
                  </w:r>
                  <w:r>
                    <w:rPr>
                      <w:color w:val="auto"/>
                      <w:szCs w:val="21"/>
                    </w:rPr>
                    <w:t>）</w:t>
                  </w:r>
                </w:p>
              </w:tc>
              <w:tc>
                <w:tcPr>
                  <w:tcW w:w="722" w:type="pct"/>
                  <w:vAlign w:val="center"/>
                </w:tcPr>
                <w:p w14:paraId="5557ADC3">
                  <w:pPr>
                    <w:pStyle w:val="10"/>
                    <w:spacing w:before="0" w:after="0" w:line="240" w:lineRule="exact"/>
                    <w:ind w:right="0"/>
                    <w:jc w:val="center"/>
                    <w:rPr>
                      <w:color w:val="auto"/>
                      <w:szCs w:val="21"/>
                    </w:rPr>
                  </w:pPr>
                  <w:r>
                    <w:rPr>
                      <w:color w:val="auto"/>
                      <w:szCs w:val="21"/>
                    </w:rPr>
                    <w:t>占标率</w:t>
                  </w:r>
                </w:p>
                <w:p w14:paraId="1FB1FC8A">
                  <w:pPr>
                    <w:pStyle w:val="10"/>
                    <w:spacing w:before="0" w:after="0" w:line="240" w:lineRule="exact"/>
                    <w:ind w:right="0"/>
                    <w:jc w:val="center"/>
                    <w:rPr>
                      <w:color w:val="auto"/>
                      <w:szCs w:val="21"/>
                    </w:rPr>
                  </w:pPr>
                  <w:r>
                    <w:rPr>
                      <w:color w:val="auto"/>
                      <w:szCs w:val="21"/>
                    </w:rPr>
                    <w:t>（%）</w:t>
                  </w:r>
                </w:p>
              </w:tc>
              <w:tc>
                <w:tcPr>
                  <w:tcW w:w="740" w:type="pct"/>
                  <w:vAlign w:val="center"/>
                </w:tcPr>
                <w:p w14:paraId="0A3206CA">
                  <w:pPr>
                    <w:pStyle w:val="10"/>
                    <w:spacing w:before="0" w:after="0" w:line="240" w:lineRule="exact"/>
                    <w:ind w:right="0"/>
                    <w:jc w:val="center"/>
                    <w:rPr>
                      <w:color w:val="auto"/>
                      <w:szCs w:val="21"/>
                    </w:rPr>
                  </w:pPr>
                  <w:r>
                    <w:rPr>
                      <w:color w:val="auto"/>
                      <w:szCs w:val="21"/>
                    </w:rPr>
                    <w:t>达标情况</w:t>
                  </w:r>
                </w:p>
              </w:tc>
            </w:tr>
            <w:tr w14:paraId="71166F9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07" w:type="pct"/>
                  <w:vAlign w:val="center"/>
                </w:tcPr>
                <w:p w14:paraId="4343439F">
                  <w:pPr>
                    <w:pStyle w:val="10"/>
                    <w:spacing w:before="0" w:after="0" w:line="240" w:lineRule="exact"/>
                    <w:ind w:right="0"/>
                    <w:jc w:val="center"/>
                    <w:rPr>
                      <w:color w:val="auto"/>
                      <w:szCs w:val="21"/>
                    </w:rPr>
                  </w:pPr>
                  <w:r>
                    <w:rPr>
                      <w:color w:val="auto"/>
                      <w:szCs w:val="21"/>
                    </w:rPr>
                    <w:t>SO</w:t>
                  </w:r>
                  <w:r>
                    <w:rPr>
                      <w:color w:val="auto"/>
                      <w:szCs w:val="21"/>
                      <w:vertAlign w:val="subscript"/>
                    </w:rPr>
                    <w:t>2</w:t>
                  </w:r>
                </w:p>
              </w:tc>
              <w:tc>
                <w:tcPr>
                  <w:tcW w:w="1307" w:type="pct"/>
                  <w:vAlign w:val="center"/>
                </w:tcPr>
                <w:p w14:paraId="068603C8">
                  <w:pPr>
                    <w:pStyle w:val="10"/>
                    <w:spacing w:before="0" w:after="0" w:line="240" w:lineRule="exact"/>
                    <w:ind w:right="0"/>
                    <w:jc w:val="center"/>
                    <w:rPr>
                      <w:color w:val="auto"/>
                      <w:szCs w:val="21"/>
                    </w:rPr>
                  </w:pPr>
                  <w:r>
                    <w:rPr>
                      <w:color w:val="auto"/>
                      <w:szCs w:val="21"/>
                    </w:rPr>
                    <w:t>年平均值</w:t>
                  </w:r>
                </w:p>
              </w:tc>
              <w:tc>
                <w:tcPr>
                  <w:tcW w:w="810" w:type="pct"/>
                  <w:vAlign w:val="center"/>
                </w:tcPr>
                <w:p w14:paraId="5E4BBB0A">
                  <w:pPr>
                    <w:widowControl/>
                    <w:snapToGrid w:val="0"/>
                    <w:spacing w:line="240" w:lineRule="exact"/>
                    <w:jc w:val="center"/>
                    <w:rPr>
                      <w:color w:val="auto"/>
                      <w:szCs w:val="21"/>
                    </w:rPr>
                  </w:pPr>
                  <w:r>
                    <w:rPr>
                      <w:rFonts w:hint="eastAsia"/>
                      <w:color w:val="auto"/>
                      <w:szCs w:val="21"/>
                    </w:rPr>
                    <w:t>6</w:t>
                  </w:r>
                </w:p>
              </w:tc>
              <w:tc>
                <w:tcPr>
                  <w:tcW w:w="812" w:type="pct"/>
                  <w:vAlign w:val="center"/>
                </w:tcPr>
                <w:p w14:paraId="1A534EFE">
                  <w:pPr>
                    <w:widowControl/>
                    <w:snapToGrid w:val="0"/>
                    <w:spacing w:line="240" w:lineRule="exact"/>
                    <w:jc w:val="center"/>
                    <w:rPr>
                      <w:color w:val="auto"/>
                      <w:szCs w:val="21"/>
                    </w:rPr>
                  </w:pPr>
                  <w:r>
                    <w:rPr>
                      <w:color w:val="auto"/>
                      <w:kern w:val="0"/>
                      <w:szCs w:val="21"/>
                    </w:rPr>
                    <w:t>60</w:t>
                  </w:r>
                </w:p>
              </w:tc>
              <w:tc>
                <w:tcPr>
                  <w:tcW w:w="1085" w:type="dxa"/>
                  <w:vAlign w:val="center"/>
                </w:tcPr>
                <w:p w14:paraId="090A3062">
                  <w:pPr>
                    <w:widowControl/>
                    <w:snapToGrid w:val="0"/>
                    <w:spacing w:line="240" w:lineRule="exact"/>
                    <w:jc w:val="center"/>
                    <w:rPr>
                      <w:color w:val="auto"/>
                      <w:kern w:val="0"/>
                      <w:szCs w:val="21"/>
                    </w:rPr>
                  </w:pPr>
                  <w:r>
                    <w:rPr>
                      <w:rFonts w:hint="eastAsia"/>
                      <w:color w:val="auto"/>
                      <w:kern w:val="0"/>
                      <w:szCs w:val="21"/>
                    </w:rPr>
                    <w:t>10.0</w:t>
                  </w:r>
                </w:p>
              </w:tc>
              <w:tc>
                <w:tcPr>
                  <w:tcW w:w="740" w:type="pct"/>
                  <w:vAlign w:val="center"/>
                </w:tcPr>
                <w:p w14:paraId="66EEC55D">
                  <w:pPr>
                    <w:widowControl/>
                    <w:snapToGrid w:val="0"/>
                    <w:spacing w:line="240" w:lineRule="exact"/>
                    <w:jc w:val="center"/>
                    <w:rPr>
                      <w:color w:val="auto"/>
                      <w:szCs w:val="21"/>
                    </w:rPr>
                  </w:pPr>
                  <w:r>
                    <w:rPr>
                      <w:color w:val="auto"/>
                      <w:kern w:val="0"/>
                      <w:szCs w:val="21"/>
                    </w:rPr>
                    <w:t>达标</w:t>
                  </w:r>
                </w:p>
              </w:tc>
            </w:tr>
            <w:tr w14:paraId="274745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07" w:type="pct"/>
                  <w:vAlign w:val="center"/>
                </w:tcPr>
                <w:p w14:paraId="04C45997">
                  <w:pPr>
                    <w:pStyle w:val="10"/>
                    <w:spacing w:before="0" w:after="0" w:line="240" w:lineRule="exact"/>
                    <w:ind w:right="0"/>
                    <w:jc w:val="center"/>
                    <w:rPr>
                      <w:color w:val="auto"/>
                      <w:szCs w:val="21"/>
                    </w:rPr>
                  </w:pPr>
                  <w:r>
                    <w:rPr>
                      <w:color w:val="auto"/>
                      <w:szCs w:val="21"/>
                    </w:rPr>
                    <w:t>NO</w:t>
                  </w:r>
                  <w:r>
                    <w:rPr>
                      <w:color w:val="auto"/>
                      <w:szCs w:val="21"/>
                      <w:vertAlign w:val="subscript"/>
                    </w:rPr>
                    <w:t>2</w:t>
                  </w:r>
                </w:p>
              </w:tc>
              <w:tc>
                <w:tcPr>
                  <w:tcW w:w="1307" w:type="pct"/>
                  <w:vAlign w:val="center"/>
                </w:tcPr>
                <w:p w14:paraId="7BADA608">
                  <w:pPr>
                    <w:pStyle w:val="10"/>
                    <w:spacing w:before="0" w:after="0" w:line="240" w:lineRule="exact"/>
                    <w:ind w:right="0"/>
                    <w:jc w:val="center"/>
                    <w:rPr>
                      <w:color w:val="auto"/>
                      <w:szCs w:val="21"/>
                    </w:rPr>
                  </w:pPr>
                  <w:r>
                    <w:rPr>
                      <w:color w:val="auto"/>
                      <w:szCs w:val="21"/>
                    </w:rPr>
                    <w:t>年平均值</w:t>
                  </w:r>
                </w:p>
              </w:tc>
              <w:tc>
                <w:tcPr>
                  <w:tcW w:w="810" w:type="pct"/>
                  <w:vAlign w:val="center"/>
                </w:tcPr>
                <w:p w14:paraId="4FC7793E">
                  <w:pPr>
                    <w:widowControl/>
                    <w:snapToGrid w:val="0"/>
                    <w:spacing w:line="240" w:lineRule="exact"/>
                    <w:jc w:val="center"/>
                    <w:rPr>
                      <w:color w:val="auto"/>
                      <w:szCs w:val="21"/>
                    </w:rPr>
                  </w:pPr>
                  <w:r>
                    <w:rPr>
                      <w:rFonts w:hint="eastAsia"/>
                      <w:color w:val="auto"/>
                      <w:szCs w:val="21"/>
                    </w:rPr>
                    <w:t>18</w:t>
                  </w:r>
                </w:p>
              </w:tc>
              <w:tc>
                <w:tcPr>
                  <w:tcW w:w="812" w:type="pct"/>
                  <w:vAlign w:val="center"/>
                </w:tcPr>
                <w:p w14:paraId="32830E93">
                  <w:pPr>
                    <w:widowControl/>
                    <w:snapToGrid w:val="0"/>
                    <w:spacing w:line="240" w:lineRule="exact"/>
                    <w:jc w:val="center"/>
                    <w:rPr>
                      <w:color w:val="auto"/>
                      <w:szCs w:val="21"/>
                    </w:rPr>
                  </w:pPr>
                  <w:r>
                    <w:rPr>
                      <w:color w:val="auto"/>
                      <w:kern w:val="0"/>
                      <w:szCs w:val="21"/>
                    </w:rPr>
                    <w:t>40</w:t>
                  </w:r>
                </w:p>
              </w:tc>
              <w:tc>
                <w:tcPr>
                  <w:tcW w:w="1085" w:type="dxa"/>
                  <w:vAlign w:val="center"/>
                </w:tcPr>
                <w:p w14:paraId="68D2E914">
                  <w:pPr>
                    <w:widowControl/>
                    <w:snapToGrid w:val="0"/>
                    <w:spacing w:line="240" w:lineRule="exact"/>
                    <w:jc w:val="center"/>
                    <w:rPr>
                      <w:color w:val="auto"/>
                      <w:kern w:val="0"/>
                      <w:szCs w:val="21"/>
                    </w:rPr>
                  </w:pPr>
                  <w:r>
                    <w:rPr>
                      <w:rFonts w:hint="eastAsia"/>
                      <w:color w:val="auto"/>
                      <w:kern w:val="0"/>
                      <w:szCs w:val="21"/>
                    </w:rPr>
                    <w:t>45.0</w:t>
                  </w:r>
                </w:p>
              </w:tc>
              <w:tc>
                <w:tcPr>
                  <w:tcW w:w="740" w:type="pct"/>
                  <w:vAlign w:val="center"/>
                </w:tcPr>
                <w:p w14:paraId="7E448FA2">
                  <w:pPr>
                    <w:widowControl/>
                    <w:snapToGrid w:val="0"/>
                    <w:spacing w:line="240" w:lineRule="exact"/>
                    <w:jc w:val="center"/>
                    <w:rPr>
                      <w:color w:val="auto"/>
                      <w:szCs w:val="21"/>
                    </w:rPr>
                  </w:pPr>
                  <w:r>
                    <w:rPr>
                      <w:color w:val="auto"/>
                      <w:kern w:val="0"/>
                      <w:szCs w:val="21"/>
                    </w:rPr>
                    <w:t>达标</w:t>
                  </w:r>
                </w:p>
              </w:tc>
            </w:tr>
            <w:tr w14:paraId="101396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07" w:type="pct"/>
                  <w:vAlign w:val="center"/>
                </w:tcPr>
                <w:p w14:paraId="7437497C">
                  <w:pPr>
                    <w:pStyle w:val="10"/>
                    <w:spacing w:before="0" w:after="0" w:line="240" w:lineRule="exact"/>
                    <w:ind w:right="0"/>
                    <w:jc w:val="center"/>
                    <w:rPr>
                      <w:color w:val="auto"/>
                      <w:szCs w:val="21"/>
                    </w:rPr>
                  </w:pPr>
                  <w:r>
                    <w:rPr>
                      <w:color w:val="auto"/>
                      <w:szCs w:val="21"/>
                    </w:rPr>
                    <w:t>PM</w:t>
                  </w:r>
                  <w:r>
                    <w:rPr>
                      <w:color w:val="auto"/>
                      <w:szCs w:val="21"/>
                      <w:vertAlign w:val="subscript"/>
                    </w:rPr>
                    <w:t>10</w:t>
                  </w:r>
                </w:p>
              </w:tc>
              <w:tc>
                <w:tcPr>
                  <w:tcW w:w="1307" w:type="pct"/>
                  <w:vAlign w:val="center"/>
                </w:tcPr>
                <w:p w14:paraId="080B1994">
                  <w:pPr>
                    <w:pStyle w:val="10"/>
                    <w:spacing w:before="0" w:after="0" w:line="240" w:lineRule="exact"/>
                    <w:ind w:right="0"/>
                    <w:jc w:val="center"/>
                    <w:rPr>
                      <w:color w:val="auto"/>
                      <w:szCs w:val="21"/>
                    </w:rPr>
                  </w:pPr>
                  <w:r>
                    <w:rPr>
                      <w:color w:val="auto"/>
                      <w:szCs w:val="21"/>
                    </w:rPr>
                    <w:t>年平均值</w:t>
                  </w:r>
                </w:p>
              </w:tc>
              <w:tc>
                <w:tcPr>
                  <w:tcW w:w="810" w:type="pct"/>
                  <w:vAlign w:val="center"/>
                </w:tcPr>
                <w:p w14:paraId="2CE0FC3D">
                  <w:pPr>
                    <w:widowControl/>
                    <w:snapToGrid w:val="0"/>
                    <w:spacing w:line="240" w:lineRule="exact"/>
                    <w:jc w:val="center"/>
                    <w:rPr>
                      <w:color w:val="auto"/>
                      <w:szCs w:val="21"/>
                    </w:rPr>
                  </w:pPr>
                  <w:r>
                    <w:rPr>
                      <w:rFonts w:hint="eastAsia"/>
                      <w:color w:val="auto"/>
                      <w:szCs w:val="21"/>
                    </w:rPr>
                    <w:t>102</w:t>
                  </w:r>
                </w:p>
              </w:tc>
              <w:tc>
                <w:tcPr>
                  <w:tcW w:w="812" w:type="pct"/>
                  <w:vAlign w:val="center"/>
                </w:tcPr>
                <w:p w14:paraId="4E396FD9">
                  <w:pPr>
                    <w:widowControl/>
                    <w:snapToGrid w:val="0"/>
                    <w:spacing w:line="240" w:lineRule="exact"/>
                    <w:jc w:val="center"/>
                    <w:rPr>
                      <w:color w:val="auto"/>
                      <w:szCs w:val="21"/>
                    </w:rPr>
                  </w:pPr>
                  <w:r>
                    <w:rPr>
                      <w:color w:val="auto"/>
                      <w:kern w:val="0"/>
                      <w:szCs w:val="21"/>
                    </w:rPr>
                    <w:t>70</w:t>
                  </w:r>
                </w:p>
              </w:tc>
              <w:tc>
                <w:tcPr>
                  <w:tcW w:w="1085" w:type="dxa"/>
                  <w:vAlign w:val="center"/>
                </w:tcPr>
                <w:p w14:paraId="0C84C0CF">
                  <w:pPr>
                    <w:widowControl/>
                    <w:snapToGrid w:val="0"/>
                    <w:spacing w:line="240" w:lineRule="exact"/>
                    <w:jc w:val="center"/>
                    <w:rPr>
                      <w:color w:val="auto"/>
                      <w:kern w:val="0"/>
                      <w:szCs w:val="21"/>
                    </w:rPr>
                  </w:pPr>
                  <w:r>
                    <w:rPr>
                      <w:rFonts w:hint="eastAsia"/>
                      <w:color w:val="auto"/>
                      <w:kern w:val="0"/>
                      <w:szCs w:val="21"/>
                    </w:rPr>
                    <w:t>145.7</w:t>
                  </w:r>
                </w:p>
              </w:tc>
              <w:tc>
                <w:tcPr>
                  <w:tcW w:w="740" w:type="pct"/>
                  <w:vAlign w:val="center"/>
                </w:tcPr>
                <w:p w14:paraId="5BE58B08">
                  <w:pPr>
                    <w:widowControl/>
                    <w:snapToGrid w:val="0"/>
                    <w:spacing w:line="240" w:lineRule="exact"/>
                    <w:jc w:val="center"/>
                    <w:rPr>
                      <w:color w:val="auto"/>
                      <w:szCs w:val="21"/>
                    </w:rPr>
                  </w:pPr>
                  <w:r>
                    <w:rPr>
                      <w:rFonts w:hint="eastAsia"/>
                      <w:color w:val="auto"/>
                      <w:kern w:val="0"/>
                      <w:szCs w:val="21"/>
                    </w:rPr>
                    <w:t>超标</w:t>
                  </w:r>
                </w:p>
              </w:tc>
            </w:tr>
            <w:tr w14:paraId="7D80F7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07" w:type="pct"/>
                  <w:vAlign w:val="center"/>
                </w:tcPr>
                <w:p w14:paraId="5A8E5CEB">
                  <w:pPr>
                    <w:pStyle w:val="10"/>
                    <w:spacing w:before="0" w:after="0" w:line="240" w:lineRule="exact"/>
                    <w:ind w:right="0"/>
                    <w:jc w:val="center"/>
                    <w:rPr>
                      <w:color w:val="auto"/>
                      <w:szCs w:val="21"/>
                    </w:rPr>
                  </w:pPr>
                  <w:r>
                    <w:rPr>
                      <w:color w:val="auto"/>
                      <w:szCs w:val="21"/>
                    </w:rPr>
                    <w:t>PM</w:t>
                  </w:r>
                  <w:r>
                    <w:rPr>
                      <w:color w:val="auto"/>
                      <w:szCs w:val="21"/>
                      <w:vertAlign w:val="subscript"/>
                    </w:rPr>
                    <w:t>2.5</w:t>
                  </w:r>
                </w:p>
              </w:tc>
              <w:tc>
                <w:tcPr>
                  <w:tcW w:w="1307" w:type="pct"/>
                  <w:vAlign w:val="center"/>
                </w:tcPr>
                <w:p w14:paraId="228F80A9">
                  <w:pPr>
                    <w:pStyle w:val="10"/>
                    <w:spacing w:before="0" w:after="0" w:line="240" w:lineRule="exact"/>
                    <w:ind w:right="0"/>
                    <w:jc w:val="center"/>
                    <w:rPr>
                      <w:color w:val="auto"/>
                      <w:szCs w:val="21"/>
                    </w:rPr>
                  </w:pPr>
                  <w:r>
                    <w:rPr>
                      <w:color w:val="auto"/>
                      <w:szCs w:val="21"/>
                    </w:rPr>
                    <w:t>年平均值</w:t>
                  </w:r>
                </w:p>
              </w:tc>
              <w:tc>
                <w:tcPr>
                  <w:tcW w:w="810" w:type="pct"/>
                  <w:vAlign w:val="center"/>
                </w:tcPr>
                <w:p w14:paraId="76478C56">
                  <w:pPr>
                    <w:widowControl/>
                    <w:snapToGrid w:val="0"/>
                    <w:spacing w:line="240" w:lineRule="exact"/>
                    <w:jc w:val="center"/>
                    <w:rPr>
                      <w:color w:val="auto"/>
                      <w:szCs w:val="21"/>
                    </w:rPr>
                  </w:pPr>
                  <w:r>
                    <w:rPr>
                      <w:rFonts w:hint="eastAsia"/>
                      <w:color w:val="auto"/>
                      <w:szCs w:val="21"/>
                    </w:rPr>
                    <w:t>37</w:t>
                  </w:r>
                </w:p>
              </w:tc>
              <w:tc>
                <w:tcPr>
                  <w:tcW w:w="812" w:type="pct"/>
                  <w:vAlign w:val="center"/>
                </w:tcPr>
                <w:p w14:paraId="31DFC13E">
                  <w:pPr>
                    <w:widowControl/>
                    <w:snapToGrid w:val="0"/>
                    <w:spacing w:line="240" w:lineRule="exact"/>
                    <w:jc w:val="center"/>
                    <w:rPr>
                      <w:color w:val="auto"/>
                      <w:szCs w:val="21"/>
                    </w:rPr>
                  </w:pPr>
                  <w:r>
                    <w:rPr>
                      <w:color w:val="auto"/>
                      <w:kern w:val="0"/>
                      <w:szCs w:val="21"/>
                    </w:rPr>
                    <w:t>35</w:t>
                  </w:r>
                </w:p>
              </w:tc>
              <w:tc>
                <w:tcPr>
                  <w:tcW w:w="1085" w:type="dxa"/>
                  <w:vAlign w:val="center"/>
                </w:tcPr>
                <w:p w14:paraId="7005470E">
                  <w:pPr>
                    <w:widowControl/>
                    <w:snapToGrid w:val="0"/>
                    <w:spacing w:line="240" w:lineRule="exact"/>
                    <w:jc w:val="center"/>
                    <w:rPr>
                      <w:color w:val="auto"/>
                      <w:kern w:val="0"/>
                      <w:szCs w:val="21"/>
                    </w:rPr>
                  </w:pPr>
                  <w:r>
                    <w:rPr>
                      <w:rFonts w:hint="eastAsia"/>
                      <w:color w:val="auto"/>
                      <w:kern w:val="0"/>
                      <w:szCs w:val="21"/>
                    </w:rPr>
                    <w:t>105.7</w:t>
                  </w:r>
                </w:p>
              </w:tc>
              <w:tc>
                <w:tcPr>
                  <w:tcW w:w="740" w:type="pct"/>
                  <w:vAlign w:val="center"/>
                </w:tcPr>
                <w:p w14:paraId="1583D4A2">
                  <w:pPr>
                    <w:widowControl/>
                    <w:snapToGrid w:val="0"/>
                    <w:spacing w:line="240" w:lineRule="exact"/>
                    <w:jc w:val="center"/>
                    <w:rPr>
                      <w:color w:val="auto"/>
                      <w:szCs w:val="21"/>
                    </w:rPr>
                  </w:pPr>
                  <w:r>
                    <w:rPr>
                      <w:rFonts w:hint="eastAsia"/>
                      <w:color w:val="auto"/>
                      <w:kern w:val="0"/>
                      <w:szCs w:val="21"/>
                    </w:rPr>
                    <w:t>超标</w:t>
                  </w:r>
                </w:p>
              </w:tc>
            </w:tr>
            <w:bookmarkEnd w:id="4"/>
            <w:tr w14:paraId="43B074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07" w:type="pct"/>
                  <w:vAlign w:val="center"/>
                </w:tcPr>
                <w:p w14:paraId="57ACB991">
                  <w:pPr>
                    <w:pStyle w:val="10"/>
                    <w:spacing w:before="0" w:after="0" w:line="240" w:lineRule="exact"/>
                    <w:ind w:right="0"/>
                    <w:jc w:val="center"/>
                    <w:rPr>
                      <w:color w:val="auto"/>
                      <w:szCs w:val="21"/>
                    </w:rPr>
                  </w:pPr>
                  <w:r>
                    <w:rPr>
                      <w:color w:val="auto"/>
                      <w:szCs w:val="21"/>
                    </w:rPr>
                    <w:t>CO</w:t>
                  </w:r>
                </w:p>
              </w:tc>
              <w:tc>
                <w:tcPr>
                  <w:tcW w:w="1307" w:type="pct"/>
                  <w:vAlign w:val="center"/>
                </w:tcPr>
                <w:p w14:paraId="1857DA9A">
                  <w:pPr>
                    <w:pStyle w:val="10"/>
                    <w:spacing w:before="0" w:after="0" w:line="240" w:lineRule="exact"/>
                    <w:ind w:right="0"/>
                    <w:jc w:val="center"/>
                    <w:rPr>
                      <w:color w:val="auto"/>
                      <w:szCs w:val="21"/>
                    </w:rPr>
                  </w:pPr>
                  <w:r>
                    <w:rPr>
                      <w:color w:val="auto"/>
                      <w:szCs w:val="21"/>
                    </w:rPr>
                    <w:t>24小时平均第95百分位数</w:t>
                  </w:r>
                </w:p>
              </w:tc>
              <w:tc>
                <w:tcPr>
                  <w:tcW w:w="810" w:type="pct"/>
                  <w:vAlign w:val="center"/>
                </w:tcPr>
                <w:p w14:paraId="7D6A0123">
                  <w:pPr>
                    <w:pStyle w:val="10"/>
                    <w:spacing w:before="0" w:after="0" w:line="240" w:lineRule="exact"/>
                    <w:ind w:right="0"/>
                    <w:jc w:val="center"/>
                    <w:rPr>
                      <w:color w:val="auto"/>
                      <w:szCs w:val="21"/>
                    </w:rPr>
                  </w:pPr>
                  <w:r>
                    <w:rPr>
                      <w:rFonts w:hint="eastAsia"/>
                      <w:color w:val="auto"/>
                      <w:szCs w:val="21"/>
                    </w:rPr>
                    <w:t>1000</w:t>
                  </w:r>
                </w:p>
              </w:tc>
              <w:tc>
                <w:tcPr>
                  <w:tcW w:w="812" w:type="pct"/>
                  <w:vAlign w:val="center"/>
                </w:tcPr>
                <w:p w14:paraId="66BA8895">
                  <w:pPr>
                    <w:pStyle w:val="10"/>
                    <w:spacing w:before="0" w:after="0" w:line="240" w:lineRule="exact"/>
                    <w:ind w:right="0"/>
                    <w:jc w:val="center"/>
                    <w:rPr>
                      <w:color w:val="auto"/>
                      <w:szCs w:val="21"/>
                    </w:rPr>
                  </w:pPr>
                  <w:r>
                    <w:rPr>
                      <w:color w:val="auto"/>
                      <w:szCs w:val="21"/>
                    </w:rPr>
                    <w:t>4000</w:t>
                  </w:r>
                </w:p>
              </w:tc>
              <w:tc>
                <w:tcPr>
                  <w:tcW w:w="1085" w:type="dxa"/>
                  <w:vAlign w:val="center"/>
                </w:tcPr>
                <w:p w14:paraId="1D16B97D">
                  <w:pPr>
                    <w:widowControl/>
                    <w:snapToGrid w:val="0"/>
                    <w:spacing w:line="240" w:lineRule="exact"/>
                    <w:jc w:val="center"/>
                    <w:rPr>
                      <w:color w:val="auto"/>
                      <w:kern w:val="0"/>
                      <w:szCs w:val="21"/>
                    </w:rPr>
                  </w:pPr>
                  <w:r>
                    <w:rPr>
                      <w:rFonts w:hint="eastAsia"/>
                      <w:color w:val="auto"/>
                      <w:kern w:val="0"/>
                      <w:szCs w:val="21"/>
                    </w:rPr>
                    <w:t>25.0</w:t>
                  </w:r>
                </w:p>
              </w:tc>
              <w:tc>
                <w:tcPr>
                  <w:tcW w:w="740" w:type="pct"/>
                  <w:vAlign w:val="center"/>
                </w:tcPr>
                <w:p w14:paraId="0BD69F78">
                  <w:pPr>
                    <w:widowControl/>
                    <w:snapToGrid w:val="0"/>
                    <w:spacing w:line="240" w:lineRule="exact"/>
                    <w:jc w:val="center"/>
                    <w:rPr>
                      <w:color w:val="auto"/>
                      <w:szCs w:val="21"/>
                    </w:rPr>
                  </w:pPr>
                  <w:r>
                    <w:rPr>
                      <w:color w:val="auto"/>
                      <w:kern w:val="0"/>
                      <w:szCs w:val="21"/>
                    </w:rPr>
                    <w:t>达标</w:t>
                  </w:r>
                </w:p>
              </w:tc>
            </w:tr>
            <w:tr w14:paraId="53D168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07" w:type="pct"/>
                  <w:vAlign w:val="center"/>
                </w:tcPr>
                <w:p w14:paraId="637C698E">
                  <w:pPr>
                    <w:pStyle w:val="10"/>
                    <w:spacing w:before="0" w:after="0" w:line="240" w:lineRule="exact"/>
                    <w:ind w:right="0"/>
                    <w:jc w:val="center"/>
                    <w:rPr>
                      <w:color w:val="auto"/>
                      <w:szCs w:val="21"/>
                    </w:rPr>
                  </w:pPr>
                  <w:r>
                    <w:rPr>
                      <w:color w:val="auto"/>
                      <w:szCs w:val="21"/>
                    </w:rPr>
                    <w:t>O</w:t>
                  </w:r>
                  <w:r>
                    <w:rPr>
                      <w:color w:val="auto"/>
                      <w:szCs w:val="21"/>
                      <w:vertAlign w:val="subscript"/>
                    </w:rPr>
                    <w:t>3</w:t>
                  </w:r>
                </w:p>
              </w:tc>
              <w:tc>
                <w:tcPr>
                  <w:tcW w:w="1307" w:type="pct"/>
                  <w:vAlign w:val="center"/>
                </w:tcPr>
                <w:p w14:paraId="36EA4B12">
                  <w:pPr>
                    <w:pStyle w:val="10"/>
                    <w:spacing w:before="0" w:after="0" w:line="240" w:lineRule="exact"/>
                    <w:ind w:right="0"/>
                    <w:jc w:val="center"/>
                    <w:rPr>
                      <w:color w:val="auto"/>
                      <w:szCs w:val="21"/>
                    </w:rPr>
                  </w:pPr>
                  <w:r>
                    <w:rPr>
                      <w:color w:val="auto"/>
                      <w:szCs w:val="21"/>
                    </w:rPr>
                    <w:t>日最大8小时平均第90百分位数</w:t>
                  </w:r>
                </w:p>
              </w:tc>
              <w:tc>
                <w:tcPr>
                  <w:tcW w:w="810" w:type="pct"/>
                  <w:vAlign w:val="center"/>
                </w:tcPr>
                <w:p w14:paraId="554ECD40">
                  <w:pPr>
                    <w:widowControl/>
                    <w:snapToGrid w:val="0"/>
                    <w:spacing w:line="240" w:lineRule="exact"/>
                    <w:jc w:val="center"/>
                    <w:rPr>
                      <w:color w:val="auto"/>
                      <w:szCs w:val="21"/>
                    </w:rPr>
                  </w:pPr>
                  <w:r>
                    <w:rPr>
                      <w:rFonts w:hint="eastAsia"/>
                      <w:color w:val="auto"/>
                      <w:szCs w:val="21"/>
                    </w:rPr>
                    <w:t>130</w:t>
                  </w:r>
                </w:p>
              </w:tc>
              <w:tc>
                <w:tcPr>
                  <w:tcW w:w="812" w:type="pct"/>
                  <w:vAlign w:val="center"/>
                </w:tcPr>
                <w:p w14:paraId="4B24F6AD">
                  <w:pPr>
                    <w:widowControl/>
                    <w:snapToGrid w:val="0"/>
                    <w:spacing w:line="240" w:lineRule="exact"/>
                    <w:jc w:val="center"/>
                    <w:rPr>
                      <w:color w:val="auto"/>
                      <w:szCs w:val="21"/>
                    </w:rPr>
                  </w:pPr>
                  <w:r>
                    <w:rPr>
                      <w:color w:val="auto"/>
                      <w:kern w:val="0"/>
                      <w:szCs w:val="21"/>
                    </w:rPr>
                    <w:t>160</w:t>
                  </w:r>
                </w:p>
              </w:tc>
              <w:tc>
                <w:tcPr>
                  <w:tcW w:w="1085" w:type="dxa"/>
                  <w:vAlign w:val="center"/>
                </w:tcPr>
                <w:p w14:paraId="6418304C">
                  <w:pPr>
                    <w:widowControl/>
                    <w:snapToGrid w:val="0"/>
                    <w:spacing w:line="240" w:lineRule="exact"/>
                    <w:jc w:val="center"/>
                    <w:rPr>
                      <w:color w:val="auto"/>
                      <w:kern w:val="0"/>
                      <w:szCs w:val="21"/>
                    </w:rPr>
                  </w:pPr>
                  <w:r>
                    <w:rPr>
                      <w:rFonts w:hint="eastAsia"/>
                      <w:color w:val="auto"/>
                      <w:kern w:val="0"/>
                      <w:szCs w:val="21"/>
                    </w:rPr>
                    <w:t>81.3</w:t>
                  </w:r>
                </w:p>
              </w:tc>
              <w:tc>
                <w:tcPr>
                  <w:tcW w:w="740" w:type="pct"/>
                  <w:vAlign w:val="center"/>
                </w:tcPr>
                <w:p w14:paraId="0F01D191">
                  <w:pPr>
                    <w:widowControl/>
                    <w:snapToGrid w:val="0"/>
                    <w:spacing w:line="240" w:lineRule="exact"/>
                    <w:jc w:val="center"/>
                    <w:rPr>
                      <w:color w:val="auto"/>
                      <w:szCs w:val="21"/>
                    </w:rPr>
                  </w:pPr>
                  <w:r>
                    <w:rPr>
                      <w:color w:val="auto"/>
                      <w:kern w:val="0"/>
                      <w:szCs w:val="21"/>
                    </w:rPr>
                    <w:t>达标</w:t>
                  </w:r>
                </w:p>
              </w:tc>
            </w:tr>
          </w:tbl>
          <w:p w14:paraId="23940278">
            <w:pPr>
              <w:pStyle w:val="10"/>
              <w:spacing w:before="0" w:after="0" w:line="480" w:lineRule="exact"/>
              <w:ind w:right="0" w:firstLine="480" w:firstLineChars="200"/>
              <w:rPr>
                <w:rFonts w:cs="宋体"/>
                <w:color w:val="auto"/>
                <w:sz w:val="24"/>
                <w:szCs w:val="24"/>
              </w:rPr>
            </w:pPr>
            <w:r>
              <w:rPr>
                <w:rFonts w:hint="eastAsia" w:cs="宋体"/>
                <w:color w:val="auto"/>
                <w:sz w:val="24"/>
                <w:szCs w:val="24"/>
              </w:rPr>
              <w:t>（2）水环境质量现状调查</w:t>
            </w:r>
          </w:p>
          <w:p w14:paraId="002F7895">
            <w:pPr>
              <w:pStyle w:val="10"/>
              <w:spacing w:before="0" w:after="0" w:line="480" w:lineRule="exact"/>
              <w:ind w:right="0" w:firstLine="480" w:firstLineChars="200"/>
              <w:rPr>
                <w:rFonts w:cs="宋体"/>
                <w:color w:val="auto"/>
                <w:sz w:val="24"/>
                <w:szCs w:val="24"/>
              </w:rPr>
            </w:pPr>
            <w:r>
              <w:rPr>
                <w:rFonts w:hint="eastAsia" w:ascii="宋体" w:hAnsi="宋体" w:cs="宋体"/>
                <w:color w:val="auto"/>
                <w:sz w:val="24"/>
                <w:szCs w:val="24"/>
              </w:rPr>
              <w:t>①</w:t>
            </w:r>
            <w:r>
              <w:rPr>
                <w:rFonts w:hint="eastAsia" w:cs="宋体"/>
                <w:color w:val="auto"/>
                <w:sz w:val="24"/>
                <w:szCs w:val="24"/>
              </w:rPr>
              <w:t>柯柯亚河流域概况</w:t>
            </w:r>
          </w:p>
          <w:p w14:paraId="3831AE71">
            <w:pPr>
              <w:pStyle w:val="10"/>
              <w:spacing w:before="0" w:after="0" w:line="480" w:lineRule="exact"/>
              <w:ind w:right="0" w:firstLine="480" w:firstLineChars="200"/>
              <w:rPr>
                <w:rFonts w:cs="宋体"/>
                <w:color w:val="auto"/>
                <w:sz w:val="24"/>
                <w:szCs w:val="24"/>
              </w:rPr>
            </w:pPr>
            <w:r>
              <w:rPr>
                <w:rFonts w:hint="eastAsia" w:cs="宋体"/>
                <w:color w:val="auto"/>
                <w:sz w:val="24"/>
                <w:szCs w:val="24"/>
              </w:rPr>
              <w:t>柯柯亚河河流流域面积3981km</w:t>
            </w:r>
            <w:r>
              <w:rPr>
                <w:rFonts w:hint="eastAsia" w:cs="宋体"/>
                <w:color w:val="auto"/>
                <w:sz w:val="24"/>
                <w:szCs w:val="24"/>
                <w:vertAlign w:val="superscript"/>
              </w:rPr>
              <w:t>2</w:t>
            </w:r>
            <w:r>
              <w:rPr>
                <w:rFonts w:hint="eastAsia" w:cs="宋体"/>
                <w:color w:val="auto"/>
                <w:sz w:val="24"/>
                <w:szCs w:val="24"/>
              </w:rPr>
              <w:t>，集水面积707km</w:t>
            </w:r>
            <w:r>
              <w:rPr>
                <w:rFonts w:hint="eastAsia" w:cs="宋体"/>
                <w:color w:val="auto"/>
                <w:sz w:val="24"/>
                <w:szCs w:val="24"/>
                <w:vertAlign w:val="superscript"/>
              </w:rPr>
              <w:t>2</w:t>
            </w:r>
            <w:r>
              <w:rPr>
                <w:rFonts w:hint="eastAsia" w:cs="宋体"/>
                <w:color w:val="auto"/>
                <w:sz w:val="24"/>
                <w:szCs w:val="24"/>
              </w:rPr>
              <w:t>。流域平均坡度51‰，平均宽度约18km，平均高度约2677m，河长为45.6km，源头有少量冰川，冰川面积为0.27km</w:t>
            </w:r>
            <w:r>
              <w:rPr>
                <w:rFonts w:hint="eastAsia" w:cs="宋体"/>
                <w:color w:val="auto"/>
                <w:sz w:val="24"/>
                <w:szCs w:val="24"/>
                <w:vertAlign w:val="superscript"/>
              </w:rPr>
              <w:t>2</w:t>
            </w:r>
            <w:r>
              <w:rPr>
                <w:rFonts w:hint="eastAsia" w:cs="宋体"/>
                <w:color w:val="auto"/>
                <w:sz w:val="24"/>
                <w:szCs w:val="24"/>
              </w:rPr>
              <w:t>，冰储量0.0025km</w:t>
            </w:r>
            <w:r>
              <w:rPr>
                <w:rFonts w:hint="eastAsia" w:cs="宋体"/>
                <w:color w:val="auto"/>
                <w:sz w:val="24"/>
                <w:szCs w:val="24"/>
                <w:vertAlign w:val="superscript"/>
              </w:rPr>
              <w:t>3</w:t>
            </w:r>
            <w:r>
              <w:rPr>
                <w:rFonts w:hint="eastAsia" w:cs="宋体"/>
                <w:color w:val="auto"/>
                <w:sz w:val="24"/>
                <w:szCs w:val="24"/>
              </w:rPr>
              <w:t>。</w:t>
            </w:r>
          </w:p>
          <w:p w14:paraId="64FDF560">
            <w:pPr>
              <w:pStyle w:val="10"/>
              <w:spacing w:before="0" w:after="0" w:line="480" w:lineRule="exact"/>
              <w:ind w:right="0" w:firstLine="480" w:firstLineChars="200"/>
              <w:rPr>
                <w:rFonts w:cs="宋体"/>
                <w:color w:val="auto"/>
                <w:sz w:val="24"/>
                <w:szCs w:val="24"/>
              </w:rPr>
            </w:pPr>
            <w:r>
              <w:rPr>
                <w:rFonts w:hint="eastAsia" w:cs="宋体"/>
                <w:color w:val="auto"/>
                <w:sz w:val="24"/>
                <w:szCs w:val="24"/>
              </w:rPr>
              <w:t>柯柯亚河由两大支流汇合而成：一支为阔求尔乌尔，另一支为琼克什拉克，都呈北南走向，每个支流河源区都发育着大片沼泽，高山区降水比较丰沛，年降水量可达400</w:t>
            </w:r>
            <w:r>
              <w:rPr>
                <w:rFonts w:hint="eastAsia" w:ascii="宋体" w:hAnsi="宋体" w:cs="宋体"/>
                <w:color w:val="auto"/>
                <w:sz w:val="24"/>
                <w:szCs w:val="24"/>
              </w:rPr>
              <w:t>～</w:t>
            </w:r>
            <w:r>
              <w:rPr>
                <w:rFonts w:hint="eastAsia" w:cs="宋体"/>
                <w:color w:val="auto"/>
                <w:sz w:val="24"/>
                <w:szCs w:val="24"/>
              </w:rPr>
              <w:t>600mm，降水是柯柯亚河水量的主要补给来源。河流在出山口附近进入柯柯亚水库，经水库调节后，由柯柯亚干渠引水至鄯善县灌区，供当地工农业生产和居民生活用水。</w:t>
            </w:r>
          </w:p>
          <w:p w14:paraId="7DBB414F">
            <w:pPr>
              <w:pStyle w:val="29"/>
              <w:rPr>
                <w:rFonts w:hint="default"/>
                <w:color w:val="auto"/>
              </w:rPr>
            </w:pPr>
            <w:r>
              <w:rPr>
                <w:color w:val="auto"/>
              </w:rPr>
              <w:t>②项目与水体联系</w:t>
            </w:r>
          </w:p>
          <w:p w14:paraId="13C560F3">
            <w:pPr>
              <w:pStyle w:val="29"/>
              <w:rPr>
                <w:rFonts w:hint="default"/>
                <w:color w:val="auto"/>
                <w:szCs w:val="24"/>
              </w:rPr>
            </w:pPr>
            <w:r>
              <w:rPr>
                <w:color w:val="auto"/>
              </w:rPr>
              <w:t>本项目为中小河流治理工程，主要新建河道两侧防洪堤。施工期生产废水回用于洒水降尘，不外排；生活污水经化粪池收集后定期</w:t>
            </w:r>
            <w:r>
              <w:rPr>
                <w:rFonts w:hint="default"/>
                <w:color w:val="auto"/>
              </w:rPr>
              <w:t>清运至鄯善县污水处理厂处理；运营期无废水产生。因此，</w:t>
            </w:r>
            <w:r>
              <w:rPr>
                <w:rFonts w:hint="default"/>
                <w:color w:val="auto"/>
                <w:szCs w:val="24"/>
              </w:rPr>
              <w:t>项目与地表水体无任何水力联系，无需对地表水环境质量现状进行评价。</w:t>
            </w:r>
          </w:p>
          <w:p w14:paraId="1624F776">
            <w:pPr>
              <w:pStyle w:val="10"/>
              <w:spacing w:before="0" w:after="0" w:line="480" w:lineRule="exact"/>
              <w:ind w:right="0" w:firstLine="480" w:firstLineChars="200"/>
              <w:rPr>
                <w:color w:val="auto"/>
                <w:sz w:val="24"/>
                <w:szCs w:val="24"/>
              </w:rPr>
            </w:pPr>
            <w:r>
              <w:rPr>
                <w:color w:val="auto"/>
                <w:sz w:val="24"/>
                <w:szCs w:val="24"/>
              </w:rPr>
              <w:t>施工期废水均可合理处置，不会对地下水环境造成污染；参照《环境影响评价技术导则 地下水环境》（HJ 610-2016），本项目为Ⅳ类项目</w:t>
            </w:r>
            <w:r>
              <w:rPr>
                <w:rFonts w:hint="eastAsia"/>
                <w:color w:val="auto"/>
                <w:sz w:val="24"/>
                <w:szCs w:val="24"/>
              </w:rPr>
              <w:t>，故</w:t>
            </w:r>
            <w:r>
              <w:rPr>
                <w:color w:val="auto"/>
                <w:sz w:val="24"/>
                <w:szCs w:val="24"/>
              </w:rPr>
              <w:t>无需对地下水环境质量现状进行评价。</w:t>
            </w:r>
          </w:p>
          <w:p w14:paraId="233631A7">
            <w:pPr>
              <w:pStyle w:val="10"/>
              <w:spacing w:before="0" w:after="0" w:line="480" w:lineRule="exact"/>
              <w:ind w:right="0" w:firstLine="480" w:firstLineChars="200"/>
              <w:rPr>
                <w:rFonts w:cs="宋体"/>
                <w:color w:val="auto"/>
                <w:sz w:val="24"/>
                <w:szCs w:val="24"/>
              </w:rPr>
            </w:pPr>
            <w:r>
              <w:rPr>
                <w:rFonts w:hint="eastAsia" w:cs="宋体"/>
                <w:color w:val="auto"/>
                <w:sz w:val="24"/>
                <w:szCs w:val="24"/>
              </w:rPr>
              <w:t>（3）声环境质量现状调查</w:t>
            </w:r>
          </w:p>
          <w:p w14:paraId="711B8797">
            <w:pPr>
              <w:pStyle w:val="10"/>
              <w:spacing w:before="0" w:after="0" w:line="480" w:lineRule="exact"/>
              <w:ind w:right="0" w:firstLine="480" w:firstLineChars="200"/>
              <w:rPr>
                <w:rFonts w:cs="宋体"/>
                <w:color w:val="auto"/>
                <w:sz w:val="24"/>
                <w:lang w:bidi="ar"/>
              </w:rPr>
            </w:pPr>
            <w:r>
              <w:rPr>
                <w:rFonts w:hint="eastAsia" w:cs="宋体"/>
                <w:color w:val="auto"/>
                <w:sz w:val="24"/>
                <w:szCs w:val="24"/>
              </w:rPr>
              <w:t>本项目新建防洪堤沿线与居民区最近距离约25m，参照《建设项目环境影响报告表编制技术指南（污染影响类）》（试行）相关要求，应监测保护目标声环境质量现状并评价达标情况。</w:t>
            </w:r>
          </w:p>
          <w:p w14:paraId="482DA756">
            <w:pPr>
              <w:pStyle w:val="10"/>
              <w:spacing w:before="0" w:after="0" w:line="480" w:lineRule="exact"/>
              <w:ind w:right="0" w:firstLine="480" w:firstLineChars="200"/>
              <w:rPr>
                <w:rFonts w:cs="宋体"/>
                <w:color w:val="auto"/>
                <w:sz w:val="24"/>
                <w:szCs w:val="24"/>
              </w:rPr>
            </w:pPr>
            <w:r>
              <w:rPr>
                <w:rFonts w:hint="eastAsia" w:cs="宋体"/>
                <w:color w:val="auto"/>
                <w:sz w:val="24"/>
                <w:szCs w:val="24"/>
              </w:rPr>
              <w:t>故本次委托</w:t>
            </w:r>
            <w:r>
              <w:rPr>
                <w:rFonts w:hint="eastAsia" w:cs="宋体"/>
                <w:color w:val="auto"/>
                <w:sz w:val="24"/>
                <w:szCs w:val="24"/>
                <w:lang w:val="en-US" w:eastAsia="zh-CN"/>
              </w:rPr>
              <w:t>新疆国科检测有限</w:t>
            </w:r>
            <w:r>
              <w:rPr>
                <w:rFonts w:hint="eastAsia" w:cs="宋体"/>
                <w:color w:val="auto"/>
                <w:sz w:val="24"/>
                <w:szCs w:val="24"/>
              </w:rPr>
              <w:t>公司于2024年11月</w:t>
            </w:r>
            <w:r>
              <w:rPr>
                <w:rFonts w:hint="eastAsia" w:cs="宋体"/>
                <w:color w:val="auto"/>
                <w:sz w:val="24"/>
                <w:szCs w:val="24"/>
                <w:lang w:val="en-US" w:eastAsia="zh-CN"/>
              </w:rPr>
              <w:t>14</w:t>
            </w:r>
            <w:r>
              <w:rPr>
                <w:rFonts w:hint="eastAsia" w:cs="宋体"/>
                <w:color w:val="auto"/>
                <w:sz w:val="24"/>
                <w:szCs w:val="24"/>
              </w:rPr>
              <w:t>日对项目所在地声环境质量进行实测。</w:t>
            </w:r>
          </w:p>
          <w:p w14:paraId="1A797545">
            <w:pPr>
              <w:pStyle w:val="10"/>
              <w:spacing w:before="0" w:after="0" w:line="480" w:lineRule="exact"/>
              <w:ind w:right="0" w:firstLine="480" w:firstLineChars="200"/>
              <w:rPr>
                <w:rFonts w:cs="宋体"/>
                <w:color w:val="auto"/>
                <w:sz w:val="24"/>
                <w:szCs w:val="24"/>
              </w:rPr>
            </w:pPr>
            <w:r>
              <w:rPr>
                <w:rFonts w:cs="宋体"/>
                <w:color w:val="auto"/>
                <w:sz w:val="24"/>
                <w:szCs w:val="24"/>
              </w:rPr>
              <w:t>①</w:t>
            </w:r>
            <w:r>
              <w:rPr>
                <w:rFonts w:hint="eastAsia" w:cs="宋体"/>
                <w:color w:val="auto"/>
                <w:sz w:val="24"/>
                <w:szCs w:val="24"/>
              </w:rPr>
              <w:t>监测点位</w:t>
            </w:r>
          </w:p>
          <w:p w14:paraId="4094A88A">
            <w:pPr>
              <w:pStyle w:val="10"/>
              <w:spacing w:before="0" w:after="0" w:line="480" w:lineRule="exact"/>
              <w:ind w:right="0" w:firstLine="480" w:firstLineChars="200"/>
              <w:rPr>
                <w:color w:val="auto"/>
              </w:rPr>
            </w:pPr>
            <w:r>
              <w:rPr>
                <w:rFonts w:hint="eastAsia" w:cs="宋体"/>
                <w:color w:val="auto"/>
                <w:sz w:val="24"/>
                <w:lang w:bidi="ar"/>
              </w:rPr>
              <w:t>本次共布设2个监测点，监测点坐标见表</w:t>
            </w:r>
            <w:r>
              <w:rPr>
                <w:rFonts w:hint="eastAsia" w:cs="宋体"/>
                <w:color w:val="auto"/>
                <w:sz w:val="24"/>
                <w:lang w:val="en-US" w:eastAsia="zh-CN" w:bidi="ar"/>
              </w:rPr>
              <w:t>11</w:t>
            </w:r>
            <w:r>
              <w:rPr>
                <w:rFonts w:hint="eastAsia" w:cs="宋体"/>
                <w:color w:val="auto"/>
                <w:sz w:val="24"/>
                <w:lang w:bidi="ar"/>
              </w:rPr>
              <w:t>，点位分布图见附图13。</w:t>
            </w:r>
          </w:p>
          <w:p w14:paraId="2212931F">
            <w:pPr>
              <w:overflowPunct w:val="0"/>
              <w:spacing w:line="500" w:lineRule="exact"/>
              <w:jc w:val="center"/>
              <w:rPr>
                <w:rFonts w:eastAsia="黑体" w:cs="黑体"/>
                <w:bCs/>
                <w:color w:val="auto"/>
                <w:sz w:val="24"/>
              </w:rPr>
            </w:pPr>
            <w:r>
              <w:rPr>
                <w:rFonts w:hint="eastAsia" w:eastAsia="黑体" w:cs="黑体"/>
                <w:bCs/>
                <w:color w:val="auto"/>
                <w:sz w:val="24"/>
              </w:rPr>
              <w:t>表</w:t>
            </w:r>
            <w:r>
              <w:rPr>
                <w:rFonts w:hint="eastAsia" w:eastAsia="黑体" w:cs="黑体"/>
                <w:bCs/>
                <w:color w:val="auto"/>
                <w:sz w:val="24"/>
                <w:lang w:val="en-US" w:eastAsia="zh-CN"/>
              </w:rPr>
              <w:t>11</w:t>
            </w:r>
            <w:r>
              <w:rPr>
                <w:rFonts w:hint="eastAsia" w:eastAsia="黑体" w:cs="黑体"/>
                <w:bCs/>
                <w:color w:val="auto"/>
                <w:sz w:val="24"/>
              </w:rPr>
              <w:t xml:space="preserve">  噪声监测点坐标一览表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2370"/>
              <w:gridCol w:w="2255"/>
            </w:tblGrid>
            <w:tr w14:paraId="61C4BB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9" w:type="pct"/>
                  <w:vMerge w:val="restart"/>
                  <w:vAlign w:val="center"/>
                </w:tcPr>
                <w:p w14:paraId="3DA2CFB3">
                  <w:pPr>
                    <w:adjustRightInd w:val="0"/>
                    <w:snapToGrid w:val="0"/>
                    <w:spacing w:line="300" w:lineRule="exact"/>
                    <w:jc w:val="center"/>
                    <w:rPr>
                      <w:rFonts w:cs="宋体"/>
                      <w:color w:val="auto"/>
                      <w:kern w:val="0"/>
                      <w:szCs w:val="21"/>
                    </w:rPr>
                  </w:pPr>
                  <w:r>
                    <w:rPr>
                      <w:rFonts w:hint="eastAsia" w:cs="宋体"/>
                      <w:color w:val="auto"/>
                      <w:kern w:val="0"/>
                      <w:szCs w:val="21"/>
                    </w:rPr>
                    <w:t>监测点</w:t>
                  </w:r>
                </w:p>
              </w:tc>
              <w:tc>
                <w:tcPr>
                  <w:tcW w:w="2880" w:type="pct"/>
                  <w:gridSpan w:val="2"/>
                  <w:vAlign w:val="center"/>
                </w:tcPr>
                <w:p w14:paraId="2A06CBCA">
                  <w:pPr>
                    <w:adjustRightInd w:val="0"/>
                    <w:snapToGrid w:val="0"/>
                    <w:spacing w:line="300" w:lineRule="exact"/>
                    <w:jc w:val="center"/>
                    <w:rPr>
                      <w:rFonts w:cs="宋体"/>
                      <w:color w:val="auto"/>
                      <w:kern w:val="0"/>
                      <w:szCs w:val="21"/>
                    </w:rPr>
                  </w:pPr>
                  <w:r>
                    <w:rPr>
                      <w:rFonts w:hint="eastAsia" w:cs="宋体"/>
                      <w:color w:val="auto"/>
                      <w:kern w:val="0"/>
                      <w:szCs w:val="21"/>
                    </w:rPr>
                    <w:t>经纬度坐标</w:t>
                  </w:r>
                </w:p>
              </w:tc>
            </w:tr>
            <w:tr w14:paraId="0DF632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9" w:type="pct"/>
                  <w:vMerge w:val="continue"/>
                  <w:vAlign w:val="center"/>
                </w:tcPr>
                <w:p w14:paraId="536C5D7B">
                  <w:pPr>
                    <w:adjustRightInd w:val="0"/>
                    <w:snapToGrid w:val="0"/>
                    <w:spacing w:line="300" w:lineRule="exact"/>
                    <w:jc w:val="center"/>
                    <w:rPr>
                      <w:rFonts w:cs="宋体"/>
                      <w:color w:val="auto"/>
                      <w:kern w:val="0"/>
                      <w:szCs w:val="21"/>
                    </w:rPr>
                  </w:pPr>
                </w:p>
              </w:tc>
              <w:tc>
                <w:tcPr>
                  <w:tcW w:w="1476" w:type="pct"/>
                  <w:vAlign w:val="center"/>
                </w:tcPr>
                <w:p w14:paraId="7F4B1497">
                  <w:pPr>
                    <w:adjustRightInd w:val="0"/>
                    <w:snapToGrid w:val="0"/>
                    <w:spacing w:line="300" w:lineRule="exact"/>
                    <w:jc w:val="center"/>
                    <w:rPr>
                      <w:rFonts w:cs="宋体"/>
                      <w:color w:val="auto"/>
                      <w:kern w:val="0"/>
                      <w:szCs w:val="21"/>
                    </w:rPr>
                  </w:pPr>
                  <w:r>
                    <w:rPr>
                      <w:rFonts w:hint="eastAsia" w:cs="宋体"/>
                      <w:color w:val="auto"/>
                      <w:kern w:val="0"/>
                      <w:szCs w:val="21"/>
                    </w:rPr>
                    <w:t>E</w:t>
                  </w:r>
                </w:p>
              </w:tc>
              <w:tc>
                <w:tcPr>
                  <w:tcW w:w="1404" w:type="pct"/>
                  <w:vAlign w:val="center"/>
                </w:tcPr>
                <w:p w14:paraId="7E61EE0C">
                  <w:pPr>
                    <w:adjustRightInd w:val="0"/>
                    <w:snapToGrid w:val="0"/>
                    <w:spacing w:line="300" w:lineRule="exact"/>
                    <w:jc w:val="center"/>
                    <w:rPr>
                      <w:rFonts w:cs="宋体"/>
                      <w:color w:val="auto"/>
                      <w:kern w:val="0"/>
                      <w:szCs w:val="21"/>
                    </w:rPr>
                  </w:pPr>
                  <w:r>
                    <w:rPr>
                      <w:rFonts w:hint="eastAsia" w:cs="宋体"/>
                      <w:color w:val="auto"/>
                      <w:kern w:val="0"/>
                      <w:szCs w:val="21"/>
                    </w:rPr>
                    <w:t>N</w:t>
                  </w:r>
                </w:p>
              </w:tc>
            </w:tr>
            <w:tr w14:paraId="3B428C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9" w:type="pct"/>
                  <w:vAlign w:val="center"/>
                </w:tcPr>
                <w:p w14:paraId="3902FB7A">
                  <w:pPr>
                    <w:adjustRightInd w:val="0"/>
                    <w:snapToGrid w:val="0"/>
                    <w:spacing w:line="300" w:lineRule="exact"/>
                    <w:jc w:val="center"/>
                    <w:rPr>
                      <w:rFonts w:cs="宋体"/>
                      <w:color w:val="auto"/>
                      <w:kern w:val="0"/>
                      <w:szCs w:val="21"/>
                    </w:rPr>
                  </w:pPr>
                  <w:r>
                    <w:rPr>
                      <w:rFonts w:hint="eastAsia" w:cs="宋体"/>
                      <w:color w:val="auto"/>
                      <w:kern w:val="0"/>
                      <w:szCs w:val="21"/>
                    </w:rPr>
                    <w:t>Z1（管道沿线集中居民区1#）</w:t>
                  </w:r>
                </w:p>
              </w:tc>
              <w:tc>
                <w:tcPr>
                  <w:tcW w:w="1476" w:type="pct"/>
                  <w:vAlign w:val="center"/>
                </w:tcPr>
                <w:p w14:paraId="42764EFD">
                  <w:pPr>
                    <w:adjustRightInd w:val="0"/>
                    <w:snapToGrid w:val="0"/>
                    <w:spacing w:line="300" w:lineRule="exact"/>
                    <w:jc w:val="center"/>
                    <w:rPr>
                      <w:rFonts w:cs="宋体"/>
                      <w:color w:val="auto"/>
                      <w:kern w:val="0"/>
                      <w:szCs w:val="21"/>
                    </w:rPr>
                  </w:pPr>
                </w:p>
              </w:tc>
              <w:tc>
                <w:tcPr>
                  <w:tcW w:w="1404" w:type="pct"/>
                  <w:vAlign w:val="center"/>
                </w:tcPr>
                <w:p w14:paraId="4FC10751">
                  <w:pPr>
                    <w:adjustRightInd w:val="0"/>
                    <w:snapToGrid w:val="0"/>
                    <w:spacing w:line="300" w:lineRule="exact"/>
                    <w:jc w:val="center"/>
                    <w:rPr>
                      <w:rFonts w:cs="宋体"/>
                      <w:color w:val="auto"/>
                      <w:kern w:val="0"/>
                      <w:szCs w:val="21"/>
                    </w:rPr>
                  </w:pPr>
                </w:p>
              </w:tc>
            </w:tr>
            <w:tr w14:paraId="30459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9" w:type="pct"/>
                  <w:vAlign w:val="center"/>
                </w:tcPr>
                <w:p w14:paraId="030AC386">
                  <w:pPr>
                    <w:adjustRightInd w:val="0"/>
                    <w:snapToGrid w:val="0"/>
                    <w:spacing w:line="300" w:lineRule="exact"/>
                    <w:jc w:val="center"/>
                    <w:rPr>
                      <w:rFonts w:cs="宋体"/>
                      <w:color w:val="auto"/>
                      <w:kern w:val="0"/>
                      <w:szCs w:val="21"/>
                    </w:rPr>
                  </w:pPr>
                  <w:r>
                    <w:rPr>
                      <w:rFonts w:hint="eastAsia" w:cs="宋体"/>
                      <w:color w:val="auto"/>
                      <w:kern w:val="0"/>
                      <w:szCs w:val="21"/>
                    </w:rPr>
                    <w:t>Z2（管道沿线集中居民区2#）</w:t>
                  </w:r>
                </w:p>
              </w:tc>
              <w:tc>
                <w:tcPr>
                  <w:tcW w:w="1476" w:type="pct"/>
                  <w:vAlign w:val="center"/>
                </w:tcPr>
                <w:p w14:paraId="4EFBAA78">
                  <w:pPr>
                    <w:adjustRightInd w:val="0"/>
                    <w:snapToGrid w:val="0"/>
                    <w:spacing w:line="300" w:lineRule="exact"/>
                    <w:jc w:val="center"/>
                    <w:rPr>
                      <w:rFonts w:cs="宋体"/>
                      <w:color w:val="auto"/>
                      <w:kern w:val="0"/>
                      <w:szCs w:val="21"/>
                    </w:rPr>
                  </w:pPr>
                </w:p>
              </w:tc>
              <w:tc>
                <w:tcPr>
                  <w:tcW w:w="1404" w:type="pct"/>
                  <w:vAlign w:val="center"/>
                </w:tcPr>
                <w:p w14:paraId="27C79FAE">
                  <w:pPr>
                    <w:adjustRightInd w:val="0"/>
                    <w:snapToGrid w:val="0"/>
                    <w:spacing w:line="300" w:lineRule="exact"/>
                    <w:jc w:val="center"/>
                    <w:rPr>
                      <w:rFonts w:cs="宋体"/>
                      <w:color w:val="auto"/>
                      <w:kern w:val="0"/>
                      <w:szCs w:val="21"/>
                    </w:rPr>
                  </w:pPr>
                </w:p>
              </w:tc>
            </w:tr>
          </w:tbl>
          <w:p w14:paraId="78DC5E4B">
            <w:pPr>
              <w:pStyle w:val="10"/>
              <w:spacing w:before="0" w:after="0" w:line="480" w:lineRule="exact"/>
              <w:ind w:right="0" w:firstLine="480" w:firstLineChars="200"/>
              <w:rPr>
                <w:rFonts w:cs="宋体"/>
                <w:color w:val="auto"/>
                <w:sz w:val="24"/>
                <w:szCs w:val="24"/>
              </w:rPr>
            </w:pPr>
            <w:r>
              <w:rPr>
                <w:rFonts w:cs="宋体"/>
                <w:color w:val="auto"/>
                <w:sz w:val="24"/>
                <w:szCs w:val="24"/>
              </w:rPr>
              <w:t>②</w:t>
            </w:r>
            <w:r>
              <w:rPr>
                <w:rFonts w:hint="eastAsia" w:cs="宋体"/>
                <w:color w:val="auto"/>
                <w:sz w:val="24"/>
                <w:szCs w:val="24"/>
              </w:rPr>
              <w:t>监测因子及频次</w:t>
            </w:r>
          </w:p>
          <w:p w14:paraId="391A5B82">
            <w:pPr>
              <w:pStyle w:val="10"/>
              <w:spacing w:before="0" w:after="0" w:line="480" w:lineRule="exact"/>
              <w:ind w:right="0" w:firstLine="480" w:firstLineChars="200"/>
              <w:rPr>
                <w:rFonts w:cs="宋体"/>
                <w:color w:val="auto"/>
                <w:sz w:val="24"/>
                <w:szCs w:val="24"/>
              </w:rPr>
            </w:pPr>
            <w:r>
              <w:rPr>
                <w:rFonts w:hint="eastAsia" w:cs="宋体"/>
                <w:color w:val="auto"/>
                <w:sz w:val="24"/>
                <w:szCs w:val="24"/>
              </w:rPr>
              <w:t>监测因子：Ld，Ln。</w:t>
            </w:r>
          </w:p>
          <w:p w14:paraId="4335523C">
            <w:pPr>
              <w:pStyle w:val="10"/>
              <w:spacing w:before="0" w:after="0" w:line="480" w:lineRule="exact"/>
              <w:ind w:right="0" w:firstLine="480" w:firstLineChars="200"/>
              <w:rPr>
                <w:rFonts w:cs="宋体"/>
                <w:color w:val="auto"/>
                <w:sz w:val="24"/>
                <w:szCs w:val="24"/>
              </w:rPr>
            </w:pPr>
            <w:r>
              <w:rPr>
                <w:rFonts w:hint="eastAsia" w:cs="宋体"/>
                <w:color w:val="auto"/>
                <w:sz w:val="24"/>
                <w:szCs w:val="24"/>
              </w:rPr>
              <w:t>监测频次：监测1天，昼夜各一次。</w:t>
            </w:r>
          </w:p>
          <w:p w14:paraId="6FA090A0">
            <w:pPr>
              <w:pStyle w:val="10"/>
              <w:spacing w:before="0" w:after="0" w:line="480" w:lineRule="exact"/>
              <w:ind w:right="0" w:firstLine="480" w:firstLineChars="200"/>
              <w:rPr>
                <w:rFonts w:cs="宋体"/>
                <w:color w:val="auto"/>
                <w:sz w:val="24"/>
                <w:szCs w:val="24"/>
              </w:rPr>
            </w:pPr>
            <w:r>
              <w:rPr>
                <w:rFonts w:cs="宋体"/>
                <w:color w:val="auto"/>
                <w:sz w:val="24"/>
                <w:szCs w:val="24"/>
              </w:rPr>
              <w:t>③</w:t>
            </w:r>
            <w:r>
              <w:rPr>
                <w:rFonts w:hint="eastAsia" w:cs="宋体"/>
                <w:color w:val="auto"/>
                <w:sz w:val="24"/>
                <w:szCs w:val="24"/>
              </w:rPr>
              <w:t>评价标准</w:t>
            </w:r>
          </w:p>
          <w:p w14:paraId="7DD9393D">
            <w:pPr>
              <w:pStyle w:val="10"/>
              <w:spacing w:before="0" w:after="0" w:line="480" w:lineRule="exact"/>
              <w:ind w:right="0" w:firstLine="480" w:firstLineChars="200"/>
              <w:rPr>
                <w:rFonts w:cs="宋体"/>
                <w:color w:val="auto"/>
                <w:sz w:val="24"/>
                <w:szCs w:val="24"/>
              </w:rPr>
            </w:pPr>
            <w:r>
              <w:rPr>
                <w:rFonts w:hint="eastAsia" w:cs="宋体"/>
                <w:color w:val="auto"/>
                <w:sz w:val="24"/>
                <w:szCs w:val="24"/>
              </w:rPr>
              <w:t>执行《声环境质量标准》（GB3096-2008）</w:t>
            </w:r>
            <w:r>
              <w:rPr>
                <w:rFonts w:hint="eastAsia" w:cs="宋体"/>
                <w:color w:val="auto"/>
                <w:sz w:val="24"/>
                <w:szCs w:val="24"/>
                <w:lang w:val="en-US" w:eastAsia="zh-CN"/>
              </w:rPr>
              <w:t>1</w:t>
            </w:r>
            <w:r>
              <w:rPr>
                <w:rFonts w:hint="eastAsia" w:cs="宋体"/>
                <w:color w:val="auto"/>
                <w:sz w:val="24"/>
                <w:szCs w:val="24"/>
              </w:rPr>
              <w:t>类区标准限值。</w:t>
            </w:r>
          </w:p>
          <w:p w14:paraId="1175E7C0">
            <w:pPr>
              <w:pStyle w:val="10"/>
              <w:spacing w:before="0" w:after="0" w:line="480" w:lineRule="exact"/>
              <w:ind w:right="0" w:firstLine="480" w:firstLineChars="200"/>
              <w:rPr>
                <w:rFonts w:cs="宋体"/>
                <w:color w:val="auto"/>
                <w:sz w:val="24"/>
                <w:szCs w:val="24"/>
              </w:rPr>
            </w:pPr>
            <w:r>
              <w:rPr>
                <w:rFonts w:hint="eastAsia" w:cs="宋体"/>
                <w:color w:val="auto"/>
                <w:sz w:val="24"/>
                <w:szCs w:val="24"/>
              </w:rPr>
              <w:t>④评价方法</w:t>
            </w:r>
          </w:p>
          <w:p w14:paraId="73487DB3">
            <w:pPr>
              <w:pStyle w:val="10"/>
              <w:spacing w:before="0" w:after="0" w:line="480" w:lineRule="exact"/>
              <w:ind w:right="0" w:firstLine="480" w:firstLineChars="200"/>
              <w:rPr>
                <w:rFonts w:cs="宋体"/>
                <w:color w:val="auto"/>
                <w:sz w:val="24"/>
                <w:szCs w:val="24"/>
              </w:rPr>
            </w:pPr>
            <w:r>
              <w:rPr>
                <w:rFonts w:hint="eastAsia" w:cs="宋体"/>
                <w:color w:val="auto"/>
                <w:sz w:val="24"/>
                <w:szCs w:val="24"/>
              </w:rPr>
              <w:t>监测值与标准值直接比对，说明监测值是否超标。</w:t>
            </w:r>
          </w:p>
          <w:p w14:paraId="3F0B2AC6">
            <w:pPr>
              <w:pStyle w:val="10"/>
              <w:spacing w:before="0" w:after="0" w:line="480" w:lineRule="exact"/>
              <w:ind w:right="0" w:firstLine="480" w:firstLineChars="200"/>
              <w:rPr>
                <w:rFonts w:cs="宋体"/>
                <w:color w:val="auto"/>
                <w:sz w:val="24"/>
                <w:szCs w:val="24"/>
              </w:rPr>
            </w:pPr>
            <w:r>
              <w:rPr>
                <w:rFonts w:hint="eastAsia" w:cs="宋体"/>
                <w:color w:val="auto"/>
                <w:sz w:val="24"/>
                <w:szCs w:val="24"/>
              </w:rPr>
              <w:t>⑤评价结果</w:t>
            </w:r>
          </w:p>
          <w:p w14:paraId="2A74B364">
            <w:pPr>
              <w:pStyle w:val="10"/>
              <w:spacing w:before="0" w:after="0" w:line="480" w:lineRule="exact"/>
              <w:ind w:right="0" w:firstLine="480" w:firstLineChars="200"/>
              <w:rPr>
                <w:rFonts w:cs="宋体"/>
                <w:color w:val="auto"/>
                <w:sz w:val="24"/>
                <w:szCs w:val="24"/>
              </w:rPr>
            </w:pPr>
            <w:r>
              <w:rPr>
                <w:rFonts w:hint="eastAsia" w:cs="宋体"/>
                <w:color w:val="auto"/>
                <w:sz w:val="24"/>
                <w:szCs w:val="24"/>
              </w:rPr>
              <w:t>声环境现状监测结果见表</w:t>
            </w:r>
            <w:r>
              <w:rPr>
                <w:rFonts w:hint="eastAsia" w:cs="宋体"/>
                <w:color w:val="auto"/>
                <w:sz w:val="24"/>
                <w:szCs w:val="24"/>
                <w:lang w:val="en-US" w:eastAsia="zh-CN"/>
              </w:rPr>
              <w:t>12，检测报告见附件3</w:t>
            </w:r>
            <w:r>
              <w:rPr>
                <w:rFonts w:hint="eastAsia" w:cs="宋体"/>
                <w:color w:val="auto"/>
                <w:sz w:val="24"/>
                <w:szCs w:val="24"/>
              </w:rPr>
              <w:t>。</w:t>
            </w:r>
          </w:p>
          <w:p w14:paraId="5A12C56A">
            <w:pPr>
              <w:pStyle w:val="34"/>
              <w:adjustRightInd w:val="0"/>
              <w:snapToGrid w:val="0"/>
              <w:spacing w:line="500" w:lineRule="exact"/>
              <w:ind w:firstLine="0" w:firstLineChars="0"/>
              <w:jc w:val="right"/>
              <w:rPr>
                <w:rFonts w:eastAsia="黑体"/>
                <w:b w:val="0"/>
                <w:color w:val="auto"/>
                <w:kern w:val="2"/>
                <w:szCs w:val="24"/>
                <w:lang w:bidi="ar"/>
              </w:rPr>
            </w:pPr>
            <w:r>
              <w:rPr>
                <w:rFonts w:hint="eastAsia" w:eastAsia="黑体"/>
                <w:b w:val="0"/>
                <w:color w:val="auto"/>
                <w:kern w:val="2"/>
                <w:szCs w:val="24"/>
                <w:lang w:bidi="ar"/>
              </w:rPr>
              <w:t>表1</w:t>
            </w:r>
            <w:r>
              <w:rPr>
                <w:rFonts w:hint="eastAsia" w:eastAsia="黑体"/>
                <w:b w:val="0"/>
                <w:color w:val="auto"/>
                <w:kern w:val="2"/>
                <w:szCs w:val="24"/>
                <w:lang w:val="en-US" w:eastAsia="zh-CN" w:bidi="ar"/>
              </w:rPr>
              <w:t>2</w:t>
            </w:r>
            <w:r>
              <w:rPr>
                <w:rFonts w:hint="eastAsia" w:eastAsia="黑体"/>
                <w:b w:val="0"/>
                <w:color w:val="auto"/>
                <w:kern w:val="2"/>
                <w:szCs w:val="24"/>
                <w:lang w:bidi="ar"/>
              </w:rPr>
              <w:t xml:space="preserve">  声环境现状监测结果         [单位：dB（A）]</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211"/>
              <w:gridCol w:w="1140"/>
              <w:gridCol w:w="1214"/>
              <w:gridCol w:w="1177"/>
              <w:gridCol w:w="1089"/>
              <w:gridCol w:w="1124"/>
            </w:tblGrid>
            <w:tr w14:paraId="4E6C7B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68" w:type="pct"/>
                  <w:vMerge w:val="restart"/>
                  <w:vAlign w:val="center"/>
                </w:tcPr>
                <w:p w14:paraId="1D2C554B">
                  <w:pPr>
                    <w:pStyle w:val="39"/>
                    <w:rPr>
                      <w:rFonts w:ascii="Times New Roman"/>
                      <w:color w:val="auto"/>
                    </w:rPr>
                  </w:pPr>
                  <w:r>
                    <w:rPr>
                      <w:rFonts w:ascii="Times New Roman"/>
                      <w:color w:val="auto"/>
                    </w:rPr>
                    <w:t>监测点</w:t>
                  </w:r>
                </w:p>
              </w:tc>
              <w:tc>
                <w:tcPr>
                  <w:tcW w:w="2220" w:type="pct"/>
                  <w:gridSpan w:val="3"/>
                  <w:vAlign w:val="center"/>
                </w:tcPr>
                <w:p w14:paraId="48D0D34C">
                  <w:pPr>
                    <w:pStyle w:val="39"/>
                    <w:rPr>
                      <w:rFonts w:ascii="Times New Roman"/>
                      <w:color w:val="auto"/>
                    </w:rPr>
                  </w:pPr>
                  <w:r>
                    <w:rPr>
                      <w:rFonts w:ascii="Times New Roman"/>
                      <w:color w:val="auto"/>
                    </w:rPr>
                    <w:t>昼间</w:t>
                  </w:r>
                </w:p>
              </w:tc>
              <w:tc>
                <w:tcPr>
                  <w:tcW w:w="2111" w:type="pct"/>
                  <w:gridSpan w:val="3"/>
                  <w:vAlign w:val="center"/>
                </w:tcPr>
                <w:p w14:paraId="0E46D52B">
                  <w:pPr>
                    <w:pStyle w:val="39"/>
                    <w:rPr>
                      <w:rFonts w:ascii="Times New Roman"/>
                      <w:color w:val="auto"/>
                    </w:rPr>
                  </w:pPr>
                  <w:r>
                    <w:rPr>
                      <w:rFonts w:ascii="Times New Roman"/>
                      <w:color w:val="auto"/>
                    </w:rPr>
                    <w:t>夜间</w:t>
                  </w:r>
                </w:p>
              </w:tc>
            </w:tr>
            <w:tr w14:paraId="5BB0A1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668" w:type="pct"/>
                  <w:vMerge w:val="continue"/>
                  <w:vAlign w:val="center"/>
                </w:tcPr>
                <w:p w14:paraId="32D77079">
                  <w:pPr>
                    <w:pStyle w:val="39"/>
                    <w:rPr>
                      <w:rFonts w:ascii="Times New Roman"/>
                      <w:color w:val="auto"/>
                    </w:rPr>
                  </w:pPr>
                </w:p>
              </w:tc>
              <w:tc>
                <w:tcPr>
                  <w:tcW w:w="754" w:type="pct"/>
                  <w:vAlign w:val="center"/>
                </w:tcPr>
                <w:p w14:paraId="0E02A07C">
                  <w:pPr>
                    <w:pStyle w:val="39"/>
                    <w:rPr>
                      <w:rFonts w:ascii="Times New Roman"/>
                      <w:color w:val="auto"/>
                    </w:rPr>
                  </w:pPr>
                  <w:r>
                    <w:rPr>
                      <w:rFonts w:hint="eastAsia" w:ascii="Times New Roman"/>
                      <w:color w:val="auto"/>
                    </w:rPr>
                    <w:t>监测值</w:t>
                  </w:r>
                </w:p>
              </w:tc>
              <w:tc>
                <w:tcPr>
                  <w:tcW w:w="710" w:type="pct"/>
                  <w:vAlign w:val="center"/>
                </w:tcPr>
                <w:p w14:paraId="15D37650">
                  <w:pPr>
                    <w:pStyle w:val="39"/>
                    <w:rPr>
                      <w:rFonts w:ascii="Times New Roman"/>
                      <w:color w:val="auto"/>
                    </w:rPr>
                  </w:pPr>
                  <w:r>
                    <w:rPr>
                      <w:rFonts w:ascii="Times New Roman"/>
                      <w:color w:val="auto"/>
                    </w:rPr>
                    <w:t>标准限值</w:t>
                  </w:r>
                </w:p>
              </w:tc>
              <w:tc>
                <w:tcPr>
                  <w:tcW w:w="755" w:type="pct"/>
                  <w:vAlign w:val="center"/>
                </w:tcPr>
                <w:p w14:paraId="6C6E968E">
                  <w:pPr>
                    <w:pStyle w:val="39"/>
                    <w:rPr>
                      <w:rFonts w:ascii="Times New Roman"/>
                      <w:color w:val="auto"/>
                    </w:rPr>
                  </w:pPr>
                  <w:r>
                    <w:rPr>
                      <w:rFonts w:ascii="Times New Roman"/>
                      <w:color w:val="auto"/>
                    </w:rPr>
                    <w:t>达标情况</w:t>
                  </w:r>
                </w:p>
              </w:tc>
              <w:tc>
                <w:tcPr>
                  <w:tcW w:w="733" w:type="pct"/>
                  <w:vAlign w:val="center"/>
                </w:tcPr>
                <w:p w14:paraId="6992A7F7">
                  <w:pPr>
                    <w:pStyle w:val="39"/>
                    <w:rPr>
                      <w:rFonts w:ascii="Times New Roman"/>
                      <w:color w:val="auto"/>
                    </w:rPr>
                  </w:pPr>
                  <w:r>
                    <w:rPr>
                      <w:rFonts w:hint="eastAsia" w:ascii="Times New Roman"/>
                      <w:color w:val="auto"/>
                    </w:rPr>
                    <w:t>监测值</w:t>
                  </w:r>
                </w:p>
              </w:tc>
              <w:tc>
                <w:tcPr>
                  <w:tcW w:w="678" w:type="pct"/>
                  <w:vAlign w:val="center"/>
                </w:tcPr>
                <w:p w14:paraId="3A429B9A">
                  <w:pPr>
                    <w:pStyle w:val="39"/>
                    <w:rPr>
                      <w:rFonts w:ascii="Times New Roman"/>
                      <w:color w:val="auto"/>
                    </w:rPr>
                  </w:pPr>
                  <w:r>
                    <w:rPr>
                      <w:rFonts w:ascii="Times New Roman"/>
                      <w:color w:val="auto"/>
                    </w:rPr>
                    <w:t>标准限值</w:t>
                  </w:r>
                </w:p>
              </w:tc>
              <w:tc>
                <w:tcPr>
                  <w:tcW w:w="699" w:type="pct"/>
                  <w:vAlign w:val="center"/>
                </w:tcPr>
                <w:p w14:paraId="285839DD">
                  <w:pPr>
                    <w:pStyle w:val="39"/>
                    <w:rPr>
                      <w:rFonts w:ascii="Times New Roman"/>
                      <w:color w:val="auto"/>
                    </w:rPr>
                  </w:pPr>
                  <w:r>
                    <w:rPr>
                      <w:rFonts w:ascii="Times New Roman"/>
                      <w:color w:val="auto"/>
                    </w:rPr>
                    <w:t>达标情况</w:t>
                  </w:r>
                </w:p>
              </w:tc>
            </w:tr>
            <w:tr w14:paraId="433234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68" w:type="pct"/>
                  <w:vAlign w:val="center"/>
                </w:tcPr>
                <w:p w14:paraId="223989F5">
                  <w:pPr>
                    <w:pStyle w:val="39"/>
                    <w:rPr>
                      <w:rFonts w:ascii="Times New Roman"/>
                      <w:color w:val="auto"/>
                    </w:rPr>
                  </w:pPr>
                  <w:r>
                    <w:rPr>
                      <w:rFonts w:hint="eastAsia" w:ascii="Times New Roman"/>
                      <w:color w:val="auto"/>
                    </w:rPr>
                    <w:t>Z1</w:t>
                  </w:r>
                </w:p>
              </w:tc>
              <w:tc>
                <w:tcPr>
                  <w:tcW w:w="754" w:type="pct"/>
                  <w:vAlign w:val="center"/>
                </w:tcPr>
                <w:p w14:paraId="146E3B9F">
                  <w:pPr>
                    <w:pStyle w:val="39"/>
                    <w:rPr>
                      <w:rFonts w:hint="default" w:ascii="Times New Roman" w:eastAsia="宋体"/>
                      <w:color w:val="auto"/>
                      <w:lang w:val="en-US" w:eastAsia="zh-CN"/>
                    </w:rPr>
                  </w:pPr>
                  <w:r>
                    <w:rPr>
                      <w:rFonts w:hint="eastAsia" w:ascii="Times New Roman"/>
                      <w:color w:val="auto"/>
                      <w:lang w:val="en-US" w:eastAsia="zh-CN"/>
                    </w:rPr>
                    <w:t>49.6</w:t>
                  </w:r>
                </w:p>
              </w:tc>
              <w:tc>
                <w:tcPr>
                  <w:tcW w:w="710" w:type="pct"/>
                  <w:vMerge w:val="restart"/>
                  <w:vAlign w:val="center"/>
                </w:tcPr>
                <w:p w14:paraId="63F1FE67">
                  <w:pPr>
                    <w:pStyle w:val="39"/>
                    <w:rPr>
                      <w:rFonts w:hint="default" w:ascii="Times New Roman" w:eastAsia="宋体"/>
                      <w:color w:val="auto"/>
                      <w:lang w:val="en-US" w:eastAsia="zh-CN"/>
                    </w:rPr>
                  </w:pPr>
                  <w:r>
                    <w:rPr>
                      <w:rFonts w:hint="eastAsia" w:ascii="Times New Roman"/>
                      <w:color w:val="auto"/>
                      <w:lang w:val="en-US" w:eastAsia="zh-CN"/>
                    </w:rPr>
                    <w:t>55</w:t>
                  </w:r>
                </w:p>
              </w:tc>
              <w:tc>
                <w:tcPr>
                  <w:tcW w:w="755" w:type="pct"/>
                  <w:vAlign w:val="center"/>
                </w:tcPr>
                <w:p w14:paraId="55B9A5BC">
                  <w:pPr>
                    <w:pStyle w:val="39"/>
                    <w:rPr>
                      <w:rFonts w:ascii="Times New Roman"/>
                      <w:color w:val="auto"/>
                    </w:rPr>
                  </w:pPr>
                  <w:r>
                    <w:rPr>
                      <w:rFonts w:ascii="Times New Roman"/>
                      <w:color w:val="auto"/>
                    </w:rPr>
                    <w:t>达标</w:t>
                  </w:r>
                </w:p>
              </w:tc>
              <w:tc>
                <w:tcPr>
                  <w:tcW w:w="733" w:type="pct"/>
                  <w:vAlign w:val="center"/>
                </w:tcPr>
                <w:p w14:paraId="4E1801DA">
                  <w:pPr>
                    <w:pStyle w:val="39"/>
                    <w:rPr>
                      <w:rFonts w:hint="default" w:ascii="Times New Roman" w:eastAsia="宋体"/>
                      <w:color w:val="auto"/>
                      <w:lang w:val="en-US" w:eastAsia="zh-CN"/>
                    </w:rPr>
                  </w:pPr>
                  <w:r>
                    <w:rPr>
                      <w:rFonts w:hint="eastAsia" w:ascii="Times New Roman"/>
                      <w:color w:val="auto"/>
                      <w:lang w:val="en-US" w:eastAsia="zh-CN"/>
                    </w:rPr>
                    <w:t>43.5</w:t>
                  </w:r>
                </w:p>
              </w:tc>
              <w:tc>
                <w:tcPr>
                  <w:tcW w:w="678" w:type="pct"/>
                  <w:vMerge w:val="restart"/>
                  <w:vAlign w:val="center"/>
                </w:tcPr>
                <w:p w14:paraId="0A0BD8E6">
                  <w:pPr>
                    <w:pStyle w:val="39"/>
                    <w:rPr>
                      <w:rFonts w:hint="default" w:ascii="Times New Roman" w:eastAsia="宋体"/>
                      <w:color w:val="auto"/>
                      <w:lang w:val="en-US" w:eastAsia="zh-CN"/>
                    </w:rPr>
                  </w:pPr>
                  <w:r>
                    <w:rPr>
                      <w:rFonts w:hint="eastAsia" w:ascii="Times New Roman"/>
                      <w:color w:val="auto"/>
                      <w:lang w:val="en-US" w:eastAsia="zh-CN"/>
                    </w:rPr>
                    <w:t>45</w:t>
                  </w:r>
                </w:p>
              </w:tc>
              <w:tc>
                <w:tcPr>
                  <w:tcW w:w="699" w:type="pct"/>
                  <w:vAlign w:val="center"/>
                </w:tcPr>
                <w:p w14:paraId="038C94B9">
                  <w:pPr>
                    <w:pStyle w:val="39"/>
                    <w:rPr>
                      <w:rFonts w:ascii="Times New Roman"/>
                      <w:color w:val="auto"/>
                    </w:rPr>
                  </w:pPr>
                  <w:r>
                    <w:rPr>
                      <w:rFonts w:ascii="Times New Roman"/>
                      <w:color w:val="auto"/>
                    </w:rPr>
                    <w:t>达标</w:t>
                  </w:r>
                </w:p>
              </w:tc>
            </w:tr>
            <w:tr w14:paraId="015D23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668" w:type="pct"/>
                  <w:vAlign w:val="center"/>
                </w:tcPr>
                <w:p w14:paraId="780C7509">
                  <w:pPr>
                    <w:pStyle w:val="39"/>
                    <w:rPr>
                      <w:rFonts w:ascii="Times New Roman"/>
                      <w:color w:val="auto"/>
                    </w:rPr>
                  </w:pPr>
                  <w:r>
                    <w:rPr>
                      <w:rFonts w:hint="eastAsia" w:ascii="Times New Roman"/>
                      <w:color w:val="auto"/>
                    </w:rPr>
                    <w:t>Z2</w:t>
                  </w:r>
                </w:p>
              </w:tc>
              <w:tc>
                <w:tcPr>
                  <w:tcW w:w="754" w:type="pct"/>
                  <w:vAlign w:val="center"/>
                </w:tcPr>
                <w:p w14:paraId="10F2D408">
                  <w:pPr>
                    <w:pStyle w:val="39"/>
                    <w:rPr>
                      <w:rFonts w:hint="default" w:ascii="Times New Roman" w:eastAsia="宋体"/>
                      <w:color w:val="auto"/>
                      <w:lang w:val="en-US" w:eastAsia="zh-CN"/>
                    </w:rPr>
                  </w:pPr>
                  <w:r>
                    <w:rPr>
                      <w:rFonts w:hint="eastAsia" w:ascii="Times New Roman"/>
                      <w:color w:val="auto"/>
                      <w:lang w:val="en-US" w:eastAsia="zh-CN"/>
                    </w:rPr>
                    <w:t>44.3</w:t>
                  </w:r>
                </w:p>
              </w:tc>
              <w:tc>
                <w:tcPr>
                  <w:tcW w:w="710" w:type="pct"/>
                  <w:vMerge w:val="continue"/>
                  <w:vAlign w:val="center"/>
                </w:tcPr>
                <w:p w14:paraId="4EBCF0D3">
                  <w:pPr>
                    <w:pStyle w:val="39"/>
                    <w:rPr>
                      <w:rFonts w:ascii="Times New Roman"/>
                      <w:color w:val="auto"/>
                    </w:rPr>
                  </w:pPr>
                </w:p>
              </w:tc>
              <w:tc>
                <w:tcPr>
                  <w:tcW w:w="755" w:type="pct"/>
                  <w:vAlign w:val="center"/>
                </w:tcPr>
                <w:p w14:paraId="416FB827">
                  <w:pPr>
                    <w:pStyle w:val="39"/>
                    <w:rPr>
                      <w:rFonts w:ascii="Times New Roman"/>
                      <w:color w:val="auto"/>
                    </w:rPr>
                  </w:pPr>
                  <w:r>
                    <w:rPr>
                      <w:rFonts w:ascii="Times New Roman"/>
                      <w:color w:val="auto"/>
                    </w:rPr>
                    <w:t>达标</w:t>
                  </w:r>
                </w:p>
              </w:tc>
              <w:tc>
                <w:tcPr>
                  <w:tcW w:w="733" w:type="pct"/>
                  <w:vAlign w:val="center"/>
                </w:tcPr>
                <w:p w14:paraId="75F8806A">
                  <w:pPr>
                    <w:pStyle w:val="39"/>
                    <w:rPr>
                      <w:rFonts w:hint="default" w:ascii="Times New Roman" w:eastAsia="宋体"/>
                      <w:color w:val="auto"/>
                      <w:lang w:val="en-US" w:eastAsia="zh-CN"/>
                    </w:rPr>
                  </w:pPr>
                  <w:r>
                    <w:rPr>
                      <w:rFonts w:hint="eastAsia" w:ascii="Times New Roman"/>
                      <w:color w:val="auto"/>
                      <w:lang w:val="en-US" w:eastAsia="zh-CN"/>
                    </w:rPr>
                    <w:t>42.8</w:t>
                  </w:r>
                </w:p>
              </w:tc>
              <w:tc>
                <w:tcPr>
                  <w:tcW w:w="678" w:type="pct"/>
                  <w:vMerge w:val="continue"/>
                  <w:vAlign w:val="center"/>
                </w:tcPr>
                <w:p w14:paraId="596350F3">
                  <w:pPr>
                    <w:pStyle w:val="39"/>
                    <w:rPr>
                      <w:rFonts w:ascii="Times New Roman"/>
                      <w:color w:val="auto"/>
                    </w:rPr>
                  </w:pPr>
                </w:p>
              </w:tc>
              <w:tc>
                <w:tcPr>
                  <w:tcW w:w="699" w:type="pct"/>
                  <w:vAlign w:val="center"/>
                </w:tcPr>
                <w:p w14:paraId="52257097">
                  <w:pPr>
                    <w:pStyle w:val="39"/>
                    <w:rPr>
                      <w:rFonts w:ascii="Times New Roman"/>
                      <w:color w:val="auto"/>
                    </w:rPr>
                  </w:pPr>
                  <w:r>
                    <w:rPr>
                      <w:rFonts w:ascii="Times New Roman"/>
                      <w:color w:val="auto"/>
                    </w:rPr>
                    <w:t>达标</w:t>
                  </w:r>
                </w:p>
              </w:tc>
            </w:tr>
          </w:tbl>
          <w:p w14:paraId="6D24ECE1">
            <w:pPr>
              <w:pStyle w:val="10"/>
              <w:spacing w:before="0" w:after="0" w:line="480" w:lineRule="exact"/>
              <w:ind w:right="0" w:firstLine="480" w:firstLineChars="200"/>
              <w:rPr>
                <w:rFonts w:cs="宋体"/>
                <w:color w:val="auto"/>
                <w:sz w:val="24"/>
                <w:szCs w:val="24"/>
              </w:rPr>
            </w:pPr>
            <w:r>
              <w:rPr>
                <w:rFonts w:hint="eastAsia" w:cs="宋体"/>
                <w:color w:val="auto"/>
                <w:sz w:val="24"/>
                <w:szCs w:val="24"/>
              </w:rPr>
              <w:t>由监测结果可知，项目区背景噪声值昼、夜均满足《声环境质量标准》（GB3096-2008）</w:t>
            </w:r>
            <w:r>
              <w:rPr>
                <w:rFonts w:hint="eastAsia" w:cs="宋体"/>
                <w:color w:val="auto"/>
                <w:sz w:val="24"/>
                <w:szCs w:val="24"/>
                <w:lang w:val="en-US" w:eastAsia="zh-CN"/>
              </w:rPr>
              <w:t>1</w:t>
            </w:r>
            <w:r>
              <w:rPr>
                <w:rFonts w:hint="eastAsia" w:cs="宋体"/>
                <w:color w:val="auto"/>
                <w:sz w:val="24"/>
                <w:szCs w:val="24"/>
              </w:rPr>
              <w:t>类标准要求。</w:t>
            </w:r>
          </w:p>
          <w:p w14:paraId="3CA05D3D">
            <w:pPr>
              <w:pStyle w:val="10"/>
              <w:spacing w:before="0" w:after="0" w:line="480" w:lineRule="exact"/>
              <w:ind w:right="0" w:firstLine="480" w:firstLineChars="200"/>
              <w:rPr>
                <w:rFonts w:cs="宋体"/>
                <w:color w:val="auto"/>
                <w:sz w:val="24"/>
                <w:szCs w:val="24"/>
              </w:rPr>
            </w:pPr>
            <w:r>
              <w:rPr>
                <w:rFonts w:hint="eastAsia" w:cs="宋体"/>
                <w:color w:val="auto"/>
                <w:sz w:val="24"/>
                <w:szCs w:val="24"/>
              </w:rPr>
              <w:t>（4）土壤环境质量现状调查</w:t>
            </w:r>
          </w:p>
          <w:p w14:paraId="2A8F8D08">
            <w:pPr>
              <w:pStyle w:val="29"/>
              <w:rPr>
                <w:rFonts w:hint="default"/>
                <w:color w:val="auto"/>
              </w:rPr>
            </w:pPr>
            <w:r>
              <w:rPr>
                <w:rFonts w:hint="default"/>
                <w:color w:val="auto"/>
              </w:rPr>
              <w:t>参照《环境影响评价技术导则 土壤环境（试行）》（HJ964-2018），本项目为Ⅲ类项目</w:t>
            </w:r>
            <w:r>
              <w:rPr>
                <w:color w:val="auto"/>
              </w:rPr>
              <w:t>；经“土壤信息服务平台”查询到鄯善县土壤类型为棕漠土，土壤pH值在8.0左右，故项目所在地土壤环境敏感程度为“不敏感”。因此，可不开展区域</w:t>
            </w:r>
            <w:r>
              <w:rPr>
                <w:rFonts w:hint="default"/>
                <w:color w:val="auto"/>
              </w:rPr>
              <w:t>土壤环境质量现状评价</w:t>
            </w:r>
            <w:r>
              <w:rPr>
                <w:color w:val="auto"/>
              </w:rPr>
              <w:t>工作</w:t>
            </w:r>
            <w:r>
              <w:rPr>
                <w:rFonts w:hint="default"/>
                <w:color w:val="auto"/>
              </w:rPr>
              <w:t>。</w:t>
            </w:r>
          </w:p>
          <w:p w14:paraId="4371AABE">
            <w:pPr>
              <w:pStyle w:val="29"/>
              <w:rPr>
                <w:rFonts w:hint="default"/>
                <w:color w:val="auto"/>
              </w:rPr>
            </w:pPr>
          </w:p>
          <w:p w14:paraId="5C589773">
            <w:pPr>
              <w:pStyle w:val="29"/>
              <w:rPr>
                <w:rFonts w:hint="default"/>
                <w:color w:val="auto"/>
              </w:rPr>
            </w:pPr>
          </w:p>
          <w:p w14:paraId="06C87184">
            <w:pPr>
              <w:pStyle w:val="29"/>
              <w:rPr>
                <w:rFonts w:hint="default"/>
                <w:color w:val="auto"/>
              </w:rPr>
            </w:pPr>
          </w:p>
          <w:p w14:paraId="3B206505">
            <w:pPr>
              <w:pStyle w:val="29"/>
              <w:rPr>
                <w:rFonts w:hint="default"/>
                <w:color w:val="auto"/>
              </w:rPr>
            </w:pPr>
          </w:p>
          <w:p w14:paraId="2B896A8A">
            <w:pPr>
              <w:pStyle w:val="29"/>
              <w:rPr>
                <w:rFonts w:hint="default"/>
                <w:color w:val="auto"/>
              </w:rPr>
            </w:pPr>
          </w:p>
          <w:p w14:paraId="0D2A54C9">
            <w:pPr>
              <w:pStyle w:val="29"/>
              <w:rPr>
                <w:rFonts w:hint="default"/>
                <w:color w:val="auto"/>
              </w:rPr>
            </w:pPr>
          </w:p>
          <w:p w14:paraId="14F371B9">
            <w:pPr>
              <w:pStyle w:val="29"/>
              <w:rPr>
                <w:rFonts w:hint="default"/>
                <w:color w:val="auto"/>
              </w:rPr>
            </w:pPr>
          </w:p>
          <w:p w14:paraId="70F75D0E">
            <w:pPr>
              <w:pStyle w:val="29"/>
              <w:rPr>
                <w:rFonts w:hint="default"/>
                <w:color w:val="auto"/>
              </w:rPr>
            </w:pPr>
          </w:p>
          <w:p w14:paraId="3EDD5A51">
            <w:pPr>
              <w:pStyle w:val="29"/>
              <w:rPr>
                <w:rFonts w:hint="default"/>
                <w:color w:val="auto"/>
              </w:rPr>
            </w:pPr>
          </w:p>
          <w:p w14:paraId="63F5B78D">
            <w:pPr>
              <w:pStyle w:val="29"/>
              <w:rPr>
                <w:rFonts w:hint="default"/>
                <w:color w:val="auto"/>
              </w:rPr>
            </w:pPr>
          </w:p>
          <w:p w14:paraId="502F2553">
            <w:pPr>
              <w:pStyle w:val="29"/>
              <w:rPr>
                <w:rFonts w:hint="default"/>
                <w:color w:val="auto"/>
              </w:rPr>
            </w:pPr>
          </w:p>
          <w:p w14:paraId="0E823E5E">
            <w:pPr>
              <w:pStyle w:val="29"/>
              <w:rPr>
                <w:rFonts w:hint="default"/>
                <w:color w:val="auto"/>
              </w:rPr>
            </w:pPr>
          </w:p>
          <w:p w14:paraId="5FEAC6A2">
            <w:pPr>
              <w:pStyle w:val="29"/>
              <w:rPr>
                <w:rFonts w:hint="default"/>
                <w:color w:val="auto"/>
              </w:rPr>
            </w:pPr>
          </w:p>
          <w:p w14:paraId="687F30F9">
            <w:pPr>
              <w:pStyle w:val="29"/>
              <w:rPr>
                <w:rFonts w:hint="default"/>
                <w:color w:val="auto"/>
              </w:rPr>
            </w:pPr>
          </w:p>
          <w:p w14:paraId="2040E17D">
            <w:pPr>
              <w:pStyle w:val="29"/>
              <w:rPr>
                <w:rFonts w:hint="default"/>
                <w:color w:val="auto"/>
              </w:rPr>
            </w:pPr>
          </w:p>
          <w:p w14:paraId="1EA8B138">
            <w:pPr>
              <w:pStyle w:val="29"/>
              <w:rPr>
                <w:rFonts w:hint="default"/>
                <w:color w:val="auto"/>
              </w:rPr>
            </w:pPr>
          </w:p>
          <w:p w14:paraId="004F884D">
            <w:pPr>
              <w:pStyle w:val="29"/>
              <w:rPr>
                <w:rFonts w:hint="default"/>
                <w:color w:val="auto"/>
              </w:rPr>
            </w:pPr>
          </w:p>
          <w:p w14:paraId="18A6EA61">
            <w:pPr>
              <w:pStyle w:val="29"/>
              <w:rPr>
                <w:rFonts w:hint="default"/>
                <w:color w:val="auto"/>
              </w:rPr>
            </w:pPr>
          </w:p>
          <w:p w14:paraId="6EE337D7">
            <w:pPr>
              <w:pStyle w:val="29"/>
              <w:rPr>
                <w:rFonts w:hint="default"/>
                <w:color w:val="auto"/>
              </w:rPr>
            </w:pPr>
          </w:p>
          <w:p w14:paraId="7A2B2DE1">
            <w:pPr>
              <w:pStyle w:val="29"/>
              <w:rPr>
                <w:rFonts w:hint="default"/>
                <w:color w:val="auto"/>
              </w:rPr>
            </w:pPr>
          </w:p>
          <w:p w14:paraId="73B2DCC8">
            <w:pPr>
              <w:pStyle w:val="29"/>
              <w:rPr>
                <w:rFonts w:hint="default"/>
                <w:color w:val="auto"/>
              </w:rPr>
            </w:pPr>
          </w:p>
          <w:p w14:paraId="1F01ED3A">
            <w:pPr>
              <w:pStyle w:val="29"/>
              <w:rPr>
                <w:rFonts w:hint="default"/>
                <w:color w:val="auto"/>
              </w:rPr>
            </w:pPr>
          </w:p>
        </w:tc>
      </w:tr>
      <w:tr w14:paraId="4AF0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1D92A54B">
            <w:pPr>
              <w:snapToGrid w:val="0"/>
              <w:spacing w:line="500" w:lineRule="exact"/>
              <w:jc w:val="center"/>
              <w:rPr>
                <w:rFonts w:cs="宋体"/>
                <w:color w:val="auto"/>
                <w:sz w:val="24"/>
              </w:rPr>
            </w:pPr>
            <w:r>
              <w:rPr>
                <w:rFonts w:hint="eastAsia" w:cs="宋体"/>
                <w:color w:val="auto"/>
                <w:sz w:val="24"/>
              </w:rPr>
              <w:t>与项目有关的原有环境污染和生态破坏问题</w:t>
            </w:r>
          </w:p>
        </w:tc>
        <w:tc>
          <w:tcPr>
            <w:tcW w:w="4609" w:type="pct"/>
          </w:tcPr>
          <w:p w14:paraId="1DDBFB93">
            <w:pPr>
              <w:pStyle w:val="29"/>
              <w:rPr>
                <w:rFonts w:hint="default"/>
                <w:color w:val="auto"/>
              </w:rPr>
            </w:pPr>
            <w:r>
              <w:rPr>
                <w:color w:val="auto"/>
              </w:rPr>
              <w:t>本项目为新建项目，无与项目有关的原有环境污染和生态破坏问题。</w:t>
            </w:r>
          </w:p>
          <w:p w14:paraId="1B4EFB44">
            <w:pPr>
              <w:pStyle w:val="29"/>
              <w:ind w:firstLine="482"/>
              <w:rPr>
                <w:rFonts w:hint="default"/>
                <w:b/>
                <w:bCs/>
                <w:color w:val="auto"/>
              </w:rPr>
            </w:pPr>
            <w:r>
              <w:rPr>
                <w:b/>
                <w:bCs/>
                <w:color w:val="auto"/>
              </w:rPr>
              <w:t>1、项目所在地防洪工程现状</w:t>
            </w:r>
          </w:p>
          <w:p w14:paraId="400A1068">
            <w:pPr>
              <w:pStyle w:val="29"/>
              <w:rPr>
                <w:rFonts w:hint="default"/>
                <w:color w:val="auto"/>
              </w:rPr>
            </w:pPr>
            <w:r>
              <w:rPr>
                <w:color w:val="auto"/>
              </w:rPr>
              <w:t>柯柯亚流域从柯柯亚二库至鄯善县城西南的西河坝修建有3处防洪工程，分别为红山嘴以北分散洪水拦截坝工程、柯柯亚河防洪导流坝工程、西河坝段河床护岸工程，但西河坝上游与312国道之间区域防洪工程不完善，有0.63km长度无防洪堤；西河坝下游的栏杆村无永久防洪设施，只修建有临时土堤挡水。上述两处区域历年都遭受不同程度的洪水灾害，由于缺乏防洪工程，防洪处于被动局面，致使沿河沟两岸居民不能安居乐业，严重影响和威胁着这一带居民乃至整个鄯善县城区的防洪安全。</w:t>
            </w:r>
          </w:p>
          <w:p w14:paraId="5D24422B">
            <w:pPr>
              <w:pStyle w:val="29"/>
              <w:ind w:firstLine="482"/>
              <w:rPr>
                <w:rFonts w:hint="default"/>
                <w:b/>
                <w:bCs/>
                <w:color w:val="auto"/>
              </w:rPr>
            </w:pPr>
            <w:r>
              <w:rPr>
                <w:b/>
                <w:bCs/>
                <w:color w:val="auto"/>
              </w:rPr>
              <w:t>2、目前防洪存在的主要问题</w:t>
            </w:r>
          </w:p>
          <w:p w14:paraId="530B4409">
            <w:pPr>
              <w:pStyle w:val="29"/>
              <w:rPr>
                <w:rFonts w:hint="default"/>
                <w:color w:val="auto"/>
              </w:rPr>
            </w:pPr>
            <w:r>
              <w:rPr>
                <w:color w:val="auto"/>
              </w:rPr>
              <w:t>（1）区内洪水具有突发性，陡涨陡落，破坏能力强</w:t>
            </w:r>
          </w:p>
          <w:p w14:paraId="723DF3FE">
            <w:pPr>
              <w:pStyle w:val="29"/>
              <w:rPr>
                <w:rFonts w:hint="default"/>
                <w:color w:val="auto"/>
              </w:rPr>
            </w:pPr>
            <w:r>
              <w:rPr>
                <w:color w:val="auto"/>
              </w:rPr>
              <w:t>柯柯亚河洪水成因多为暴雨所致，且多以局地性暴雨引发洪水为主。洪水具有突发性，短历时，陡涨陡落，破坏性极大的特点。根据水文资料，柯柯亚河暴雨有以下特点：</w:t>
            </w:r>
          </w:p>
          <w:p w14:paraId="4DC65899">
            <w:pPr>
              <w:pStyle w:val="29"/>
              <w:rPr>
                <w:rFonts w:hint="default"/>
                <w:color w:val="auto"/>
              </w:rPr>
            </w:pPr>
            <w:r>
              <w:rPr>
                <w:color w:val="auto"/>
              </w:rPr>
              <w:t>①暴雨主要发生在夏季（6-8月），占全年总降水量的80%左右。暴雨随梯度由山区向平原急剧递减。</w:t>
            </w:r>
          </w:p>
          <w:p w14:paraId="4D41D334">
            <w:pPr>
              <w:pStyle w:val="29"/>
              <w:rPr>
                <w:rFonts w:hint="default"/>
                <w:color w:val="auto"/>
              </w:rPr>
            </w:pPr>
            <w:r>
              <w:rPr>
                <w:color w:val="auto"/>
              </w:rPr>
              <w:t>②局地性暴雨历时短（一般暴雨历时不超过6小时），阵性强，笼罩面积小，暴雨中心集中在高山区。</w:t>
            </w:r>
          </w:p>
          <w:p w14:paraId="715041C3">
            <w:pPr>
              <w:pStyle w:val="29"/>
              <w:rPr>
                <w:rFonts w:hint="default"/>
                <w:color w:val="auto"/>
              </w:rPr>
            </w:pPr>
            <w:r>
              <w:rPr>
                <w:color w:val="auto"/>
              </w:rPr>
              <w:t>③流域内植被条件差，遭大暴雨洪水时极易成灾。由于暴雨洪水具有突发性，陡涨陡落，洪峰流量较大，而且河床坡度大，植被稀少，洪峰流速快，破坏性非常大，经常冲毁农田、道路、水利设施、房屋以及造成当地居民生命财产损失。</w:t>
            </w:r>
          </w:p>
          <w:p w14:paraId="2EF7C7CF">
            <w:pPr>
              <w:pStyle w:val="29"/>
              <w:rPr>
                <w:rFonts w:hint="default"/>
                <w:color w:val="auto"/>
              </w:rPr>
            </w:pPr>
            <w:r>
              <w:rPr>
                <w:color w:val="auto"/>
              </w:rPr>
              <w:t>（2）水情、通信、防汛自动化系统等非工程措施薄弱问题</w:t>
            </w:r>
          </w:p>
          <w:p w14:paraId="72B90E50">
            <w:pPr>
              <w:pStyle w:val="29"/>
              <w:rPr>
                <w:rFonts w:hint="default"/>
                <w:color w:val="auto"/>
              </w:rPr>
            </w:pPr>
            <w:r>
              <w:rPr>
                <w:color w:val="auto"/>
              </w:rPr>
              <w:t>水情、通信、防汛自动化系统等非工程措施较为薄弱，不能完全适应现代化防汛工作的要求；各管理站的防汛信息传输系统不完善，缺少计算机和网络等设施。</w:t>
            </w:r>
          </w:p>
          <w:p w14:paraId="40670328">
            <w:pPr>
              <w:pStyle w:val="29"/>
              <w:rPr>
                <w:rFonts w:hint="default"/>
                <w:color w:val="auto"/>
              </w:rPr>
            </w:pPr>
            <w:r>
              <w:rPr>
                <w:color w:val="auto"/>
              </w:rPr>
              <w:t>综上所述，柯柯亚河洪水影响区域防洪工程建设，确保当地经济正常、健康、长期的发展是十分必要的。</w:t>
            </w:r>
          </w:p>
        </w:tc>
      </w:tr>
      <w:tr w14:paraId="0D9C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1694F2C6">
            <w:pPr>
              <w:snapToGrid w:val="0"/>
              <w:spacing w:line="500" w:lineRule="exact"/>
              <w:jc w:val="center"/>
              <w:rPr>
                <w:rFonts w:cs="宋体"/>
                <w:color w:val="auto"/>
                <w:sz w:val="24"/>
              </w:rPr>
            </w:pPr>
            <w:r>
              <w:rPr>
                <w:rFonts w:hint="eastAsia" w:cs="宋体"/>
                <w:color w:val="auto"/>
                <w:sz w:val="24"/>
              </w:rPr>
              <w:t>生态环境保护目标</w:t>
            </w:r>
          </w:p>
        </w:tc>
        <w:tc>
          <w:tcPr>
            <w:tcW w:w="4609" w:type="pct"/>
          </w:tcPr>
          <w:p w14:paraId="6B326055">
            <w:pPr>
              <w:pStyle w:val="29"/>
              <w:rPr>
                <w:rFonts w:hint="default"/>
                <w:color w:val="auto"/>
              </w:rPr>
            </w:pPr>
            <w:r>
              <w:rPr>
                <w:color w:val="auto"/>
              </w:rPr>
              <w:t>根据环境影响评价相关技术导则要求，本项目各环境要素评价范围及环境保护目标见表1</w:t>
            </w:r>
            <w:r>
              <w:rPr>
                <w:rFonts w:hint="eastAsia"/>
                <w:color w:val="auto"/>
                <w:lang w:val="en-US" w:eastAsia="zh-CN"/>
              </w:rPr>
              <w:t>3</w:t>
            </w:r>
            <w:r>
              <w:rPr>
                <w:color w:val="auto"/>
              </w:rPr>
              <w:t>。</w:t>
            </w:r>
          </w:p>
          <w:p w14:paraId="06A684E2">
            <w:pPr>
              <w:snapToGrid w:val="0"/>
              <w:spacing w:line="500" w:lineRule="exact"/>
              <w:jc w:val="center"/>
              <w:rPr>
                <w:rFonts w:eastAsia="黑体" w:cs="黑体"/>
                <w:color w:val="auto"/>
                <w:sz w:val="24"/>
              </w:rPr>
            </w:pPr>
            <w:r>
              <w:rPr>
                <w:rFonts w:hint="eastAsia" w:eastAsia="黑体" w:cs="黑体"/>
                <w:color w:val="auto"/>
                <w:sz w:val="24"/>
              </w:rPr>
              <w:t>表1</w:t>
            </w:r>
            <w:r>
              <w:rPr>
                <w:rFonts w:hint="eastAsia" w:eastAsia="黑体" w:cs="黑体"/>
                <w:color w:val="auto"/>
                <w:sz w:val="24"/>
                <w:lang w:val="en-US" w:eastAsia="zh-CN"/>
              </w:rPr>
              <w:t>3</w:t>
            </w:r>
            <w:r>
              <w:rPr>
                <w:rFonts w:hint="eastAsia" w:eastAsia="黑体" w:cs="黑体"/>
                <w:color w:val="auto"/>
                <w:sz w:val="24"/>
              </w:rPr>
              <w:t xml:space="preserve">  环境保护目标一览表</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880"/>
              <w:gridCol w:w="1156"/>
              <w:gridCol w:w="719"/>
              <w:gridCol w:w="1052"/>
              <w:gridCol w:w="1300"/>
              <w:gridCol w:w="806"/>
              <w:gridCol w:w="1053"/>
              <w:gridCol w:w="1058"/>
            </w:tblGrid>
            <w:tr w14:paraId="5911826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tcMar>
                    <w:top w:w="15" w:type="dxa"/>
                    <w:left w:w="28" w:type="dxa"/>
                    <w:bottom w:w="15" w:type="dxa"/>
                    <w:right w:w="28" w:type="dxa"/>
                  </w:tcMar>
                  <w:vAlign w:val="center"/>
                </w:tcPr>
                <w:p w14:paraId="3D448A13">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环境要素</w:t>
                  </w:r>
                </w:p>
              </w:tc>
              <w:tc>
                <w:tcPr>
                  <w:tcW w:w="720" w:type="pct"/>
                  <w:tcMar>
                    <w:top w:w="15" w:type="dxa"/>
                    <w:left w:w="28" w:type="dxa"/>
                    <w:bottom w:w="15" w:type="dxa"/>
                    <w:right w:w="28" w:type="dxa"/>
                  </w:tcMar>
                  <w:vAlign w:val="center"/>
                </w:tcPr>
                <w:p w14:paraId="0971C8AE">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环境保护目标名称</w:t>
                  </w:r>
                </w:p>
              </w:tc>
              <w:tc>
                <w:tcPr>
                  <w:tcW w:w="448" w:type="pct"/>
                  <w:tcMar>
                    <w:top w:w="15" w:type="dxa"/>
                    <w:left w:w="28" w:type="dxa"/>
                    <w:bottom w:w="15" w:type="dxa"/>
                    <w:right w:w="28" w:type="dxa"/>
                  </w:tcMar>
                  <w:vAlign w:val="center"/>
                </w:tcPr>
                <w:p w14:paraId="6D2C8384">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评级等级</w:t>
                  </w:r>
                </w:p>
              </w:tc>
              <w:tc>
                <w:tcPr>
                  <w:tcW w:w="655" w:type="pct"/>
                  <w:vAlign w:val="center"/>
                </w:tcPr>
                <w:p w14:paraId="5FBE43A8">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评价范围</w:t>
                  </w:r>
                </w:p>
              </w:tc>
              <w:tc>
                <w:tcPr>
                  <w:tcW w:w="810" w:type="pct"/>
                  <w:vAlign w:val="center"/>
                </w:tcPr>
                <w:p w14:paraId="213662AB">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与项目位置关系</w:t>
                  </w:r>
                </w:p>
              </w:tc>
              <w:tc>
                <w:tcPr>
                  <w:tcW w:w="502" w:type="pct"/>
                  <w:vAlign w:val="center"/>
                </w:tcPr>
                <w:p w14:paraId="3E73FD68">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规模</w:t>
                  </w:r>
                </w:p>
              </w:tc>
              <w:tc>
                <w:tcPr>
                  <w:tcW w:w="656" w:type="pct"/>
                  <w:vAlign w:val="center"/>
                </w:tcPr>
                <w:p w14:paraId="02CD5CF8">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主要保护对象</w:t>
                  </w:r>
                </w:p>
              </w:tc>
              <w:tc>
                <w:tcPr>
                  <w:tcW w:w="659" w:type="pct"/>
                  <w:vAlign w:val="center"/>
                </w:tcPr>
                <w:p w14:paraId="1B7455EF">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功能分区</w:t>
                  </w:r>
                </w:p>
              </w:tc>
            </w:tr>
            <w:tr w14:paraId="7DDF2DE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tcMar>
                    <w:top w:w="15" w:type="dxa"/>
                    <w:left w:w="28" w:type="dxa"/>
                    <w:bottom w:w="15" w:type="dxa"/>
                    <w:right w:w="28" w:type="dxa"/>
                  </w:tcMar>
                  <w:vAlign w:val="center"/>
                </w:tcPr>
                <w:p w14:paraId="0FC37179">
                  <w:pPr>
                    <w:pStyle w:val="33"/>
                    <w:adjustRightInd w:val="0"/>
                    <w:snapToGrid w:val="0"/>
                    <w:spacing w:line="380" w:lineRule="exact"/>
                    <w:rPr>
                      <w:rFonts w:hint="default" w:ascii="Times New Roman" w:hAnsi="Times New Roman" w:cs="Times New Roman"/>
                      <w:color w:val="auto"/>
                    </w:rPr>
                  </w:pPr>
                  <w:r>
                    <w:rPr>
                      <w:rFonts w:hint="default" w:ascii="Times New Roman" w:hAnsi="Times New Roman" w:cs="Times New Roman"/>
                      <w:color w:val="auto"/>
                    </w:rPr>
                    <w:t>生态</w:t>
                  </w:r>
                </w:p>
              </w:tc>
              <w:tc>
                <w:tcPr>
                  <w:tcW w:w="720" w:type="pct"/>
                  <w:tcMar>
                    <w:top w:w="15" w:type="dxa"/>
                    <w:left w:w="28" w:type="dxa"/>
                    <w:bottom w:w="15" w:type="dxa"/>
                    <w:right w:w="28" w:type="dxa"/>
                  </w:tcMar>
                  <w:vAlign w:val="center"/>
                </w:tcPr>
                <w:p w14:paraId="57E4E534">
                  <w:pPr>
                    <w:adjustRightInd w:val="0"/>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农作物</w:t>
                  </w:r>
                </w:p>
              </w:tc>
              <w:tc>
                <w:tcPr>
                  <w:tcW w:w="448" w:type="pct"/>
                  <w:tcMar>
                    <w:top w:w="15" w:type="dxa"/>
                    <w:left w:w="28" w:type="dxa"/>
                    <w:bottom w:w="15" w:type="dxa"/>
                    <w:right w:w="28" w:type="dxa"/>
                  </w:tcMar>
                  <w:vAlign w:val="center"/>
                </w:tcPr>
                <w:p w14:paraId="0339E937">
                  <w:pPr>
                    <w:adjustRightInd w:val="0"/>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pacing w:val="4"/>
                      <w:szCs w:val="21"/>
                    </w:rPr>
                    <w:t>三级</w:t>
                  </w:r>
                </w:p>
              </w:tc>
              <w:tc>
                <w:tcPr>
                  <w:tcW w:w="655" w:type="pct"/>
                  <w:vAlign w:val="center"/>
                </w:tcPr>
                <w:p w14:paraId="5FB496FB">
                  <w:pPr>
                    <w:adjustRightInd w:val="0"/>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pacing w:val="4"/>
                      <w:szCs w:val="21"/>
                    </w:rPr>
                    <w:t>本防洪堤向两侧外延300m的范围</w:t>
                  </w:r>
                </w:p>
              </w:tc>
              <w:tc>
                <w:tcPr>
                  <w:tcW w:w="810" w:type="pct"/>
                  <w:vAlign w:val="center"/>
                </w:tcPr>
                <w:p w14:paraId="2E10F746">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防洪堤两侧分布，最近距离约10m</w:t>
                  </w:r>
                </w:p>
              </w:tc>
              <w:tc>
                <w:tcPr>
                  <w:tcW w:w="502" w:type="pct"/>
                  <w:vAlign w:val="center"/>
                </w:tcPr>
                <w:p w14:paraId="5BEB0BF9">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覆盖度30%～40%</w:t>
                  </w:r>
                </w:p>
              </w:tc>
              <w:tc>
                <w:tcPr>
                  <w:tcW w:w="656" w:type="pct"/>
                  <w:vAlign w:val="center"/>
                </w:tcPr>
                <w:p w14:paraId="63373D9A">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农作物</w:t>
                  </w:r>
                </w:p>
              </w:tc>
              <w:tc>
                <w:tcPr>
                  <w:tcW w:w="659" w:type="pct"/>
                  <w:vAlign w:val="center"/>
                </w:tcPr>
                <w:p w14:paraId="5943173C">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14:paraId="4244481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tcMar>
                    <w:top w:w="15" w:type="dxa"/>
                    <w:left w:w="28" w:type="dxa"/>
                    <w:bottom w:w="15" w:type="dxa"/>
                    <w:right w:w="28" w:type="dxa"/>
                  </w:tcMar>
                  <w:vAlign w:val="center"/>
                </w:tcPr>
                <w:p w14:paraId="75F15108">
                  <w:pPr>
                    <w:pStyle w:val="33"/>
                    <w:adjustRightInd w:val="0"/>
                    <w:snapToGrid w:val="0"/>
                    <w:spacing w:line="380" w:lineRule="exact"/>
                    <w:rPr>
                      <w:rFonts w:hint="default" w:ascii="Times New Roman" w:hAnsi="Times New Roman" w:cs="Times New Roman"/>
                      <w:color w:val="auto"/>
                    </w:rPr>
                  </w:pPr>
                  <w:r>
                    <w:rPr>
                      <w:rFonts w:hint="default" w:ascii="Times New Roman" w:hAnsi="Times New Roman" w:cs="Times New Roman"/>
                      <w:color w:val="auto"/>
                    </w:rPr>
                    <w:t>大气</w:t>
                  </w:r>
                </w:p>
              </w:tc>
              <w:tc>
                <w:tcPr>
                  <w:tcW w:w="720" w:type="pct"/>
                  <w:tcMar>
                    <w:top w:w="15" w:type="dxa"/>
                    <w:left w:w="28" w:type="dxa"/>
                    <w:bottom w:w="15" w:type="dxa"/>
                    <w:right w:w="28" w:type="dxa"/>
                  </w:tcMar>
                  <w:vAlign w:val="center"/>
                </w:tcPr>
                <w:p w14:paraId="45BE96D1">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48" w:type="pct"/>
                  <w:tcMar>
                    <w:top w:w="15" w:type="dxa"/>
                    <w:left w:w="28" w:type="dxa"/>
                    <w:bottom w:w="15" w:type="dxa"/>
                    <w:right w:w="28" w:type="dxa"/>
                  </w:tcMar>
                  <w:vAlign w:val="center"/>
                </w:tcPr>
                <w:p w14:paraId="3BACB3F5">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三级</w:t>
                  </w:r>
                </w:p>
              </w:tc>
              <w:tc>
                <w:tcPr>
                  <w:tcW w:w="655" w:type="pct"/>
                  <w:vAlign w:val="center"/>
                </w:tcPr>
                <w:p w14:paraId="6B808449">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不设置评价范围</w:t>
                  </w:r>
                </w:p>
              </w:tc>
              <w:tc>
                <w:tcPr>
                  <w:tcW w:w="2627" w:type="pct"/>
                  <w:gridSpan w:val="4"/>
                  <w:vAlign w:val="center"/>
                </w:tcPr>
                <w:p w14:paraId="3C5FCCE5">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施工期间产生的污染影响随施工结束而停止，运营期无废气产生。</w:t>
                  </w:r>
                </w:p>
              </w:tc>
            </w:tr>
            <w:tr w14:paraId="7D0BCDF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tcMar>
                    <w:top w:w="15" w:type="dxa"/>
                    <w:left w:w="28" w:type="dxa"/>
                    <w:bottom w:w="15" w:type="dxa"/>
                    <w:right w:w="28" w:type="dxa"/>
                  </w:tcMar>
                  <w:vAlign w:val="center"/>
                </w:tcPr>
                <w:p w14:paraId="508E0DC4">
                  <w:pPr>
                    <w:pStyle w:val="33"/>
                    <w:adjustRightInd w:val="0"/>
                    <w:snapToGrid w:val="0"/>
                    <w:spacing w:line="380" w:lineRule="exact"/>
                    <w:rPr>
                      <w:rFonts w:hint="default" w:ascii="Times New Roman" w:hAnsi="Times New Roman" w:cs="Times New Roman"/>
                      <w:color w:val="auto"/>
                    </w:rPr>
                  </w:pPr>
                  <w:r>
                    <w:rPr>
                      <w:rFonts w:hint="default" w:ascii="Times New Roman" w:hAnsi="Times New Roman" w:cs="Times New Roman"/>
                      <w:color w:val="auto"/>
                    </w:rPr>
                    <w:t>地表水</w:t>
                  </w:r>
                </w:p>
              </w:tc>
              <w:tc>
                <w:tcPr>
                  <w:tcW w:w="720" w:type="pct"/>
                  <w:tcMar>
                    <w:top w:w="15" w:type="dxa"/>
                    <w:left w:w="28" w:type="dxa"/>
                    <w:bottom w:w="15" w:type="dxa"/>
                    <w:right w:w="28" w:type="dxa"/>
                  </w:tcMar>
                  <w:vAlign w:val="center"/>
                </w:tcPr>
                <w:p w14:paraId="74B3049F">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48" w:type="pct"/>
                  <w:tcMar>
                    <w:top w:w="15" w:type="dxa"/>
                    <w:left w:w="28" w:type="dxa"/>
                    <w:bottom w:w="15" w:type="dxa"/>
                    <w:right w:w="28" w:type="dxa"/>
                  </w:tcMar>
                  <w:vAlign w:val="center"/>
                </w:tcPr>
                <w:p w14:paraId="12C54199">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三级B</w:t>
                  </w:r>
                </w:p>
              </w:tc>
              <w:tc>
                <w:tcPr>
                  <w:tcW w:w="655" w:type="pct"/>
                  <w:vAlign w:val="center"/>
                </w:tcPr>
                <w:p w14:paraId="34724B8C">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不设置评价范围</w:t>
                  </w:r>
                </w:p>
              </w:tc>
              <w:tc>
                <w:tcPr>
                  <w:tcW w:w="2627" w:type="pct"/>
                  <w:gridSpan w:val="4"/>
                  <w:vAlign w:val="center"/>
                </w:tcPr>
                <w:p w14:paraId="1FC8FFD8">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施工期施工废气不外排，生活污水最终由污水处理厂处理，与地表水体无水利联系。</w:t>
                  </w:r>
                </w:p>
              </w:tc>
            </w:tr>
            <w:tr w14:paraId="53C9077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tcMar>
                    <w:top w:w="15" w:type="dxa"/>
                    <w:left w:w="28" w:type="dxa"/>
                    <w:bottom w:w="15" w:type="dxa"/>
                    <w:right w:w="28" w:type="dxa"/>
                  </w:tcMar>
                  <w:vAlign w:val="center"/>
                </w:tcPr>
                <w:p w14:paraId="48E98E64">
                  <w:pPr>
                    <w:pStyle w:val="33"/>
                    <w:adjustRightInd w:val="0"/>
                    <w:snapToGrid w:val="0"/>
                    <w:spacing w:line="380" w:lineRule="exact"/>
                    <w:rPr>
                      <w:rFonts w:hint="default" w:ascii="Times New Roman" w:hAnsi="Times New Roman" w:cs="Times New Roman"/>
                      <w:color w:val="auto"/>
                    </w:rPr>
                  </w:pPr>
                  <w:r>
                    <w:rPr>
                      <w:rFonts w:hint="default" w:ascii="Times New Roman" w:hAnsi="Times New Roman" w:cs="Times New Roman"/>
                      <w:color w:val="auto"/>
                    </w:rPr>
                    <w:t>地下水</w:t>
                  </w:r>
                </w:p>
              </w:tc>
              <w:tc>
                <w:tcPr>
                  <w:tcW w:w="720" w:type="pct"/>
                  <w:tcMar>
                    <w:top w:w="15" w:type="dxa"/>
                    <w:left w:w="28" w:type="dxa"/>
                    <w:bottom w:w="15" w:type="dxa"/>
                    <w:right w:w="28" w:type="dxa"/>
                  </w:tcMar>
                  <w:vAlign w:val="center"/>
                </w:tcPr>
                <w:p w14:paraId="4308705D">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48" w:type="pct"/>
                  <w:tcMar>
                    <w:top w:w="15" w:type="dxa"/>
                    <w:left w:w="28" w:type="dxa"/>
                    <w:bottom w:w="15" w:type="dxa"/>
                    <w:right w:w="28" w:type="dxa"/>
                  </w:tcMar>
                  <w:vAlign w:val="center"/>
                </w:tcPr>
                <w:p w14:paraId="35CB780D">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55" w:type="pct"/>
                  <w:vAlign w:val="center"/>
                </w:tcPr>
                <w:p w14:paraId="59C96383">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不设置评价范围</w:t>
                  </w:r>
                </w:p>
              </w:tc>
              <w:tc>
                <w:tcPr>
                  <w:tcW w:w="2627" w:type="pct"/>
                  <w:gridSpan w:val="4"/>
                  <w:vAlign w:val="center"/>
                </w:tcPr>
                <w:p w14:paraId="1DFB7BCC">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Ⅳ类项目</w:t>
                  </w:r>
                </w:p>
              </w:tc>
            </w:tr>
            <w:tr w14:paraId="0DC619C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vMerge w:val="restart"/>
                  <w:tcMar>
                    <w:top w:w="15" w:type="dxa"/>
                    <w:left w:w="28" w:type="dxa"/>
                    <w:bottom w:w="15" w:type="dxa"/>
                    <w:right w:w="28" w:type="dxa"/>
                  </w:tcMar>
                  <w:vAlign w:val="center"/>
                </w:tcPr>
                <w:p w14:paraId="62304F92">
                  <w:pPr>
                    <w:pStyle w:val="33"/>
                    <w:adjustRightInd w:val="0"/>
                    <w:snapToGrid w:val="0"/>
                    <w:spacing w:line="380" w:lineRule="exact"/>
                    <w:rPr>
                      <w:rFonts w:hint="default" w:ascii="Times New Roman" w:hAnsi="Times New Roman" w:cs="Times New Roman"/>
                      <w:color w:val="auto"/>
                    </w:rPr>
                  </w:pPr>
                  <w:r>
                    <w:rPr>
                      <w:rFonts w:hint="default" w:ascii="Times New Roman" w:hAnsi="Times New Roman" w:cs="Times New Roman"/>
                      <w:color w:val="auto"/>
                    </w:rPr>
                    <w:t>声</w:t>
                  </w:r>
                </w:p>
              </w:tc>
              <w:tc>
                <w:tcPr>
                  <w:tcW w:w="720" w:type="pct"/>
                  <w:tcMar>
                    <w:top w:w="15" w:type="dxa"/>
                    <w:left w:w="28" w:type="dxa"/>
                    <w:bottom w:w="15" w:type="dxa"/>
                    <w:right w:w="28" w:type="dxa"/>
                  </w:tcMar>
                  <w:vAlign w:val="center"/>
                </w:tcPr>
                <w:p w14:paraId="72699117">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树柏沟村、栏杆村居民区</w:t>
                  </w:r>
                </w:p>
              </w:tc>
              <w:tc>
                <w:tcPr>
                  <w:tcW w:w="448" w:type="pct"/>
                  <w:vMerge w:val="restart"/>
                  <w:tcMar>
                    <w:top w:w="15" w:type="dxa"/>
                    <w:left w:w="28" w:type="dxa"/>
                    <w:bottom w:w="15" w:type="dxa"/>
                    <w:right w:w="28" w:type="dxa"/>
                  </w:tcMar>
                  <w:vAlign w:val="center"/>
                </w:tcPr>
                <w:p w14:paraId="56F025A0">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二级</w:t>
                  </w:r>
                </w:p>
              </w:tc>
              <w:tc>
                <w:tcPr>
                  <w:tcW w:w="655" w:type="pct"/>
                  <w:vMerge w:val="restart"/>
                  <w:vAlign w:val="center"/>
                </w:tcPr>
                <w:p w14:paraId="55E05825">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新建防洪堤两侧</w:t>
                  </w:r>
                  <w:r>
                    <w:rPr>
                      <w:rFonts w:hint="default" w:ascii="Times New Roman" w:hAnsi="Times New Roman" w:cs="Times New Roman"/>
                      <w:color w:val="auto"/>
                      <w:szCs w:val="21"/>
                    </w:rPr>
                    <w:t>外扩200m的范围</w:t>
                  </w:r>
                </w:p>
              </w:tc>
              <w:tc>
                <w:tcPr>
                  <w:tcW w:w="810" w:type="pct"/>
                  <w:vAlign w:val="center"/>
                </w:tcPr>
                <w:p w14:paraId="1AA2684C">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防洪堤两侧分布，最近距离约25m</w:t>
                  </w:r>
                </w:p>
              </w:tc>
              <w:tc>
                <w:tcPr>
                  <w:tcW w:w="502" w:type="pct"/>
                  <w:vAlign w:val="center"/>
                </w:tcPr>
                <w:p w14:paraId="6387F1D1">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约300人</w:t>
                  </w:r>
                </w:p>
              </w:tc>
              <w:tc>
                <w:tcPr>
                  <w:tcW w:w="656" w:type="pct"/>
                  <w:vAlign w:val="center"/>
                </w:tcPr>
                <w:p w14:paraId="7154C054">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居民</w:t>
                  </w:r>
                </w:p>
              </w:tc>
              <w:tc>
                <w:tcPr>
                  <w:tcW w:w="659" w:type="pct"/>
                  <w:vMerge w:val="restart"/>
                  <w:vAlign w:val="center"/>
                </w:tcPr>
                <w:p w14:paraId="5B635BD0">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类声环境功能区</w:t>
                  </w:r>
                </w:p>
              </w:tc>
            </w:tr>
            <w:tr w14:paraId="2716329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vMerge w:val="continue"/>
                  <w:tcMar>
                    <w:top w:w="15" w:type="dxa"/>
                    <w:left w:w="28" w:type="dxa"/>
                    <w:bottom w:w="15" w:type="dxa"/>
                    <w:right w:w="28" w:type="dxa"/>
                  </w:tcMar>
                  <w:vAlign w:val="center"/>
                </w:tcPr>
                <w:p w14:paraId="03D87BC8">
                  <w:pPr>
                    <w:pStyle w:val="33"/>
                    <w:adjustRightInd w:val="0"/>
                    <w:snapToGrid w:val="0"/>
                    <w:spacing w:line="380" w:lineRule="exact"/>
                    <w:rPr>
                      <w:rFonts w:hint="default" w:ascii="Times New Roman" w:hAnsi="Times New Roman" w:cs="Times New Roman"/>
                      <w:color w:val="auto"/>
                    </w:rPr>
                  </w:pPr>
                </w:p>
              </w:tc>
              <w:tc>
                <w:tcPr>
                  <w:tcW w:w="720" w:type="pct"/>
                  <w:tcMar>
                    <w:top w:w="15" w:type="dxa"/>
                    <w:left w:w="28" w:type="dxa"/>
                    <w:bottom w:w="15" w:type="dxa"/>
                    <w:right w:w="28" w:type="dxa"/>
                  </w:tcMar>
                  <w:vAlign w:val="center"/>
                </w:tcPr>
                <w:p w14:paraId="231164E0">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树柏沟中学</w:t>
                  </w:r>
                </w:p>
              </w:tc>
              <w:tc>
                <w:tcPr>
                  <w:tcW w:w="448" w:type="pct"/>
                  <w:vMerge w:val="continue"/>
                  <w:tcMar>
                    <w:top w:w="15" w:type="dxa"/>
                    <w:left w:w="28" w:type="dxa"/>
                    <w:bottom w:w="15" w:type="dxa"/>
                    <w:right w:w="28" w:type="dxa"/>
                  </w:tcMar>
                  <w:vAlign w:val="center"/>
                </w:tcPr>
                <w:p w14:paraId="6D57A835">
                  <w:pPr>
                    <w:snapToGrid w:val="0"/>
                    <w:spacing w:line="380" w:lineRule="exact"/>
                    <w:jc w:val="center"/>
                    <w:rPr>
                      <w:rFonts w:hint="default" w:ascii="Times New Roman" w:hAnsi="Times New Roman" w:cs="Times New Roman"/>
                      <w:color w:val="auto"/>
                      <w:szCs w:val="21"/>
                    </w:rPr>
                  </w:pPr>
                </w:p>
              </w:tc>
              <w:tc>
                <w:tcPr>
                  <w:tcW w:w="655" w:type="pct"/>
                  <w:vMerge w:val="continue"/>
                  <w:vAlign w:val="center"/>
                </w:tcPr>
                <w:p w14:paraId="56DCFA5B">
                  <w:pPr>
                    <w:snapToGrid w:val="0"/>
                    <w:spacing w:line="380" w:lineRule="exact"/>
                    <w:jc w:val="center"/>
                    <w:rPr>
                      <w:rFonts w:hint="default" w:ascii="Times New Roman" w:hAnsi="Times New Roman" w:cs="Times New Roman"/>
                      <w:color w:val="auto"/>
                      <w:szCs w:val="21"/>
                    </w:rPr>
                  </w:pPr>
                </w:p>
              </w:tc>
              <w:tc>
                <w:tcPr>
                  <w:tcW w:w="810" w:type="pct"/>
                  <w:vAlign w:val="center"/>
                </w:tcPr>
                <w:p w14:paraId="767D4DB2">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防洪堤北侧约160m</w:t>
                  </w:r>
                </w:p>
              </w:tc>
              <w:tc>
                <w:tcPr>
                  <w:tcW w:w="1158" w:type="pct"/>
                  <w:gridSpan w:val="2"/>
                  <w:vAlign w:val="center"/>
                </w:tcPr>
                <w:p w14:paraId="401AA14C">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学校师生</w:t>
                  </w:r>
                </w:p>
              </w:tc>
              <w:tc>
                <w:tcPr>
                  <w:tcW w:w="659" w:type="pct"/>
                  <w:vMerge w:val="continue"/>
                  <w:vAlign w:val="center"/>
                </w:tcPr>
                <w:p w14:paraId="58AAAF5C">
                  <w:pPr>
                    <w:snapToGrid w:val="0"/>
                    <w:spacing w:line="300" w:lineRule="exact"/>
                    <w:jc w:val="center"/>
                    <w:rPr>
                      <w:rFonts w:hint="default" w:ascii="Times New Roman" w:hAnsi="Times New Roman" w:cs="Times New Roman"/>
                      <w:color w:val="auto"/>
                      <w:szCs w:val="21"/>
                    </w:rPr>
                  </w:pPr>
                </w:p>
              </w:tc>
            </w:tr>
            <w:tr w14:paraId="093D781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548" w:type="pct"/>
                  <w:tcMar>
                    <w:top w:w="15" w:type="dxa"/>
                    <w:left w:w="28" w:type="dxa"/>
                    <w:bottom w:w="15" w:type="dxa"/>
                    <w:right w:w="28" w:type="dxa"/>
                  </w:tcMar>
                  <w:vAlign w:val="center"/>
                </w:tcPr>
                <w:p w14:paraId="199FA05A">
                  <w:pPr>
                    <w:pStyle w:val="33"/>
                    <w:adjustRightInd w:val="0"/>
                    <w:snapToGrid w:val="0"/>
                    <w:spacing w:line="380" w:lineRule="exact"/>
                    <w:rPr>
                      <w:rFonts w:hint="default" w:ascii="Times New Roman" w:hAnsi="Times New Roman" w:cs="Times New Roman"/>
                      <w:color w:val="auto"/>
                    </w:rPr>
                  </w:pPr>
                  <w:r>
                    <w:rPr>
                      <w:rFonts w:hint="default" w:ascii="Times New Roman" w:hAnsi="Times New Roman" w:cs="Times New Roman"/>
                      <w:color w:val="auto"/>
                    </w:rPr>
                    <w:t>土壤</w:t>
                  </w:r>
                </w:p>
              </w:tc>
              <w:tc>
                <w:tcPr>
                  <w:tcW w:w="720" w:type="pct"/>
                  <w:tcMar>
                    <w:top w:w="15" w:type="dxa"/>
                    <w:left w:w="28" w:type="dxa"/>
                    <w:bottom w:w="15" w:type="dxa"/>
                    <w:right w:w="28" w:type="dxa"/>
                  </w:tcMar>
                  <w:vAlign w:val="center"/>
                </w:tcPr>
                <w:p w14:paraId="1BD759D7">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48" w:type="pct"/>
                  <w:tcMar>
                    <w:top w:w="15" w:type="dxa"/>
                    <w:left w:w="28" w:type="dxa"/>
                    <w:bottom w:w="15" w:type="dxa"/>
                    <w:right w:w="28" w:type="dxa"/>
                  </w:tcMar>
                  <w:vAlign w:val="center"/>
                </w:tcPr>
                <w:p w14:paraId="2F9E48F9">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55" w:type="pct"/>
                  <w:vAlign w:val="center"/>
                </w:tcPr>
                <w:p w14:paraId="66625750">
                  <w:pPr>
                    <w:snapToGrid w:val="0"/>
                    <w:spacing w:line="3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不设置评价范围</w:t>
                  </w:r>
                </w:p>
              </w:tc>
              <w:tc>
                <w:tcPr>
                  <w:tcW w:w="810" w:type="pct"/>
                  <w:vAlign w:val="center"/>
                </w:tcPr>
                <w:p w14:paraId="65BC969D">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02" w:type="pct"/>
                  <w:vAlign w:val="center"/>
                </w:tcPr>
                <w:p w14:paraId="0EEAFD39">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56" w:type="pct"/>
                  <w:vAlign w:val="center"/>
                </w:tcPr>
                <w:p w14:paraId="680134AB">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59" w:type="pct"/>
                  <w:vAlign w:val="center"/>
                </w:tcPr>
                <w:p w14:paraId="114E7078">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bl>
          <w:p w14:paraId="16351C05">
            <w:pPr>
              <w:pStyle w:val="29"/>
              <w:rPr>
                <w:rFonts w:hint="default"/>
                <w:color w:val="auto"/>
              </w:rPr>
            </w:pPr>
          </w:p>
          <w:p w14:paraId="0E80A37E">
            <w:pPr>
              <w:pStyle w:val="29"/>
              <w:rPr>
                <w:rFonts w:hint="default"/>
                <w:color w:val="auto"/>
              </w:rPr>
            </w:pPr>
          </w:p>
          <w:p w14:paraId="3B291E6E">
            <w:pPr>
              <w:pStyle w:val="29"/>
              <w:rPr>
                <w:rFonts w:hint="default"/>
                <w:color w:val="auto"/>
              </w:rPr>
            </w:pPr>
          </w:p>
          <w:p w14:paraId="3F861350">
            <w:pPr>
              <w:pStyle w:val="29"/>
              <w:rPr>
                <w:rFonts w:hint="default"/>
                <w:color w:val="auto"/>
              </w:rPr>
            </w:pPr>
          </w:p>
          <w:p w14:paraId="23FAA649">
            <w:pPr>
              <w:pStyle w:val="29"/>
              <w:rPr>
                <w:rFonts w:hint="default"/>
                <w:color w:val="auto"/>
              </w:rPr>
            </w:pPr>
          </w:p>
          <w:p w14:paraId="1B4ACFB2">
            <w:pPr>
              <w:pStyle w:val="29"/>
              <w:rPr>
                <w:rFonts w:hint="default"/>
                <w:color w:val="auto"/>
              </w:rPr>
            </w:pPr>
          </w:p>
          <w:p w14:paraId="54098E17">
            <w:pPr>
              <w:pStyle w:val="29"/>
              <w:ind w:left="0" w:leftChars="0" w:firstLine="0" w:firstLineChars="0"/>
              <w:rPr>
                <w:rFonts w:hint="default"/>
                <w:color w:val="auto"/>
              </w:rPr>
            </w:pPr>
          </w:p>
        </w:tc>
      </w:tr>
      <w:tr w14:paraId="3271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56340E9F">
            <w:pPr>
              <w:snapToGrid w:val="0"/>
              <w:spacing w:line="500" w:lineRule="exact"/>
              <w:jc w:val="center"/>
              <w:rPr>
                <w:rFonts w:cs="宋体"/>
                <w:color w:val="auto"/>
                <w:sz w:val="24"/>
              </w:rPr>
            </w:pPr>
            <w:r>
              <w:rPr>
                <w:rFonts w:hint="eastAsia" w:cs="宋体"/>
                <w:color w:val="auto"/>
                <w:sz w:val="24"/>
              </w:rPr>
              <w:t>评价标准</w:t>
            </w:r>
          </w:p>
        </w:tc>
        <w:tc>
          <w:tcPr>
            <w:tcW w:w="4609" w:type="pct"/>
          </w:tcPr>
          <w:p w14:paraId="2621C22E">
            <w:pPr>
              <w:pStyle w:val="29"/>
              <w:ind w:firstLine="482"/>
              <w:rPr>
                <w:rFonts w:hint="default"/>
                <w:b/>
                <w:bCs/>
                <w:color w:val="auto"/>
              </w:rPr>
            </w:pPr>
            <w:r>
              <w:rPr>
                <w:b/>
                <w:bCs/>
                <w:color w:val="auto"/>
              </w:rPr>
              <w:t>1、</w:t>
            </w:r>
            <w:r>
              <w:rPr>
                <w:rFonts w:hint="default"/>
                <w:b/>
                <w:bCs/>
                <w:color w:val="auto"/>
              </w:rPr>
              <w:t>环境质量标准</w:t>
            </w:r>
          </w:p>
          <w:p w14:paraId="78231F12">
            <w:pPr>
              <w:pStyle w:val="29"/>
              <w:rPr>
                <w:rFonts w:hint="default" w:cs="宋体"/>
                <w:color w:val="auto"/>
                <w:szCs w:val="24"/>
              </w:rPr>
            </w:pPr>
            <w:r>
              <w:rPr>
                <w:rFonts w:cs="宋体"/>
                <w:color w:val="auto"/>
                <w:szCs w:val="24"/>
              </w:rPr>
              <w:t>（1）环境空气</w:t>
            </w:r>
          </w:p>
          <w:p w14:paraId="766BF6DD">
            <w:pPr>
              <w:pStyle w:val="29"/>
              <w:rPr>
                <w:rFonts w:hint="default" w:cs="宋体"/>
                <w:color w:val="auto"/>
                <w:szCs w:val="24"/>
              </w:rPr>
            </w:pPr>
            <w:r>
              <w:rPr>
                <w:rFonts w:cs="宋体"/>
                <w:color w:val="auto"/>
                <w:szCs w:val="24"/>
              </w:rPr>
              <w:t>六项基本污染物执行《环境空气质量标准》（GB 3095-2012）二级标准及其修改单的限值要求</w:t>
            </w:r>
            <w:r>
              <w:rPr>
                <w:rFonts w:hint="default"/>
                <w:color w:val="auto"/>
                <w:szCs w:val="24"/>
              </w:rPr>
              <w:t>（年平均值SO</w:t>
            </w:r>
            <w:r>
              <w:rPr>
                <w:rFonts w:hint="default"/>
                <w:color w:val="auto"/>
                <w:szCs w:val="24"/>
                <w:vertAlign w:val="subscript"/>
              </w:rPr>
              <w:t>2</w:t>
            </w:r>
            <w:r>
              <w:rPr>
                <w:rFonts w:hint="default"/>
                <w:color w:val="auto"/>
                <w:szCs w:val="24"/>
              </w:rPr>
              <w:t>：60μg/m</w:t>
            </w:r>
            <w:r>
              <w:rPr>
                <w:rFonts w:hint="default"/>
                <w:color w:val="auto"/>
                <w:szCs w:val="24"/>
                <w:vertAlign w:val="superscript"/>
              </w:rPr>
              <w:t>3</w:t>
            </w:r>
            <w:r>
              <w:rPr>
                <w:rFonts w:hint="default"/>
                <w:color w:val="auto"/>
                <w:szCs w:val="24"/>
              </w:rPr>
              <w:t>、NO</w:t>
            </w:r>
            <w:r>
              <w:rPr>
                <w:rFonts w:hint="default"/>
                <w:color w:val="auto"/>
                <w:szCs w:val="24"/>
                <w:vertAlign w:val="subscript"/>
              </w:rPr>
              <w:t>2</w:t>
            </w:r>
            <w:r>
              <w:rPr>
                <w:rFonts w:hint="default"/>
                <w:color w:val="auto"/>
                <w:szCs w:val="24"/>
              </w:rPr>
              <w:t>：40μg/m</w:t>
            </w:r>
            <w:r>
              <w:rPr>
                <w:rFonts w:hint="default"/>
                <w:color w:val="auto"/>
                <w:szCs w:val="24"/>
                <w:vertAlign w:val="superscript"/>
              </w:rPr>
              <w:t>3</w:t>
            </w:r>
            <w:r>
              <w:rPr>
                <w:rFonts w:hint="default"/>
                <w:color w:val="auto"/>
                <w:szCs w:val="24"/>
              </w:rPr>
              <w:t>、PM</w:t>
            </w:r>
            <w:r>
              <w:rPr>
                <w:rFonts w:hint="default"/>
                <w:color w:val="auto"/>
                <w:szCs w:val="24"/>
                <w:vertAlign w:val="subscript"/>
              </w:rPr>
              <w:t>10：</w:t>
            </w:r>
            <w:r>
              <w:rPr>
                <w:rFonts w:hint="default"/>
                <w:color w:val="auto"/>
                <w:szCs w:val="24"/>
              </w:rPr>
              <w:t>70μg/m</w:t>
            </w:r>
            <w:r>
              <w:rPr>
                <w:rFonts w:hint="default"/>
                <w:color w:val="auto"/>
                <w:szCs w:val="24"/>
                <w:vertAlign w:val="superscript"/>
              </w:rPr>
              <w:t>3</w:t>
            </w:r>
            <w:r>
              <w:rPr>
                <w:rFonts w:hint="default"/>
                <w:color w:val="auto"/>
                <w:szCs w:val="24"/>
              </w:rPr>
              <w:t>、PM</w:t>
            </w:r>
            <w:r>
              <w:rPr>
                <w:rFonts w:hint="default"/>
                <w:color w:val="auto"/>
                <w:szCs w:val="24"/>
                <w:vertAlign w:val="subscript"/>
              </w:rPr>
              <w:t>2.5：</w:t>
            </w:r>
            <w:r>
              <w:rPr>
                <w:rFonts w:hint="default"/>
                <w:color w:val="auto"/>
                <w:szCs w:val="24"/>
              </w:rPr>
              <w:t>35μg/m</w:t>
            </w:r>
            <w:r>
              <w:rPr>
                <w:rFonts w:hint="default"/>
                <w:color w:val="auto"/>
                <w:szCs w:val="24"/>
                <w:vertAlign w:val="superscript"/>
              </w:rPr>
              <w:t>3</w:t>
            </w:r>
            <w:r>
              <w:rPr>
                <w:rFonts w:hint="default"/>
                <w:color w:val="auto"/>
                <w:szCs w:val="24"/>
              </w:rPr>
              <w:t>；O</w:t>
            </w:r>
            <w:r>
              <w:rPr>
                <w:rFonts w:hint="default"/>
                <w:color w:val="auto"/>
                <w:szCs w:val="24"/>
                <w:vertAlign w:val="subscript"/>
              </w:rPr>
              <w:t>3</w:t>
            </w:r>
            <w:r>
              <w:rPr>
                <w:color w:val="auto"/>
                <w:szCs w:val="24"/>
                <w:vertAlign w:val="subscript"/>
              </w:rPr>
              <w:t xml:space="preserve"> </w:t>
            </w:r>
            <w:r>
              <w:rPr>
                <w:rFonts w:hint="default"/>
                <w:color w:val="auto"/>
                <w:szCs w:val="24"/>
              </w:rPr>
              <w:t>日最大8h平均值：160μg/m</w:t>
            </w:r>
            <w:r>
              <w:rPr>
                <w:rFonts w:hint="default"/>
                <w:color w:val="auto"/>
                <w:szCs w:val="24"/>
                <w:vertAlign w:val="superscript"/>
              </w:rPr>
              <w:t>3</w:t>
            </w:r>
            <w:r>
              <w:rPr>
                <w:rFonts w:hint="default"/>
                <w:color w:val="auto"/>
                <w:szCs w:val="24"/>
              </w:rPr>
              <w:t>；CO 24h平均值：4mg/m</w:t>
            </w:r>
            <w:r>
              <w:rPr>
                <w:rFonts w:hint="default"/>
                <w:color w:val="auto"/>
                <w:szCs w:val="24"/>
                <w:vertAlign w:val="superscript"/>
              </w:rPr>
              <w:t>3</w:t>
            </w:r>
            <w:r>
              <w:rPr>
                <w:rFonts w:hint="default"/>
                <w:color w:val="auto"/>
                <w:szCs w:val="24"/>
              </w:rPr>
              <w:t>）</w:t>
            </w:r>
            <w:r>
              <w:rPr>
                <w:rFonts w:cs="宋体"/>
                <w:color w:val="auto"/>
                <w:szCs w:val="24"/>
              </w:rPr>
              <w:t>。</w:t>
            </w:r>
          </w:p>
          <w:p w14:paraId="26EA69E8">
            <w:pPr>
              <w:pStyle w:val="29"/>
              <w:rPr>
                <w:rFonts w:hint="default" w:cs="宋体"/>
                <w:color w:val="auto"/>
                <w:szCs w:val="24"/>
              </w:rPr>
            </w:pPr>
            <w:r>
              <w:rPr>
                <w:rFonts w:cs="宋体"/>
                <w:color w:val="auto"/>
                <w:szCs w:val="24"/>
              </w:rPr>
              <w:t>（2）声环境</w:t>
            </w:r>
          </w:p>
          <w:p w14:paraId="09EDB93C">
            <w:pPr>
              <w:pStyle w:val="29"/>
              <w:rPr>
                <w:rFonts w:hint="default" w:cs="宋体"/>
                <w:color w:val="auto"/>
                <w:szCs w:val="24"/>
              </w:rPr>
            </w:pPr>
            <w:r>
              <w:rPr>
                <w:rFonts w:cs="宋体"/>
                <w:color w:val="auto"/>
                <w:szCs w:val="24"/>
              </w:rPr>
              <w:t>区域噪声执行《声环境质量标准》（GB 3096-2008）</w:t>
            </w:r>
            <w:r>
              <w:rPr>
                <w:rFonts w:hint="eastAsia" w:cs="宋体"/>
                <w:color w:val="auto"/>
                <w:szCs w:val="24"/>
                <w:lang w:val="en-US" w:eastAsia="zh-CN"/>
              </w:rPr>
              <w:t>1</w:t>
            </w:r>
            <w:r>
              <w:rPr>
                <w:rFonts w:cs="宋体"/>
                <w:color w:val="auto"/>
                <w:szCs w:val="24"/>
              </w:rPr>
              <w:t>类限值要求：昼间</w:t>
            </w:r>
            <w:r>
              <w:rPr>
                <w:rFonts w:hint="default"/>
                <w:color w:val="auto"/>
              </w:rPr>
              <w:t>≤</w:t>
            </w:r>
            <w:r>
              <w:rPr>
                <w:rFonts w:hint="eastAsia" w:cs="宋体"/>
                <w:color w:val="auto"/>
                <w:szCs w:val="24"/>
                <w:lang w:val="en-US" w:eastAsia="zh-CN"/>
              </w:rPr>
              <w:t>55</w:t>
            </w:r>
            <w:r>
              <w:rPr>
                <w:rFonts w:cs="宋体"/>
                <w:color w:val="auto"/>
                <w:szCs w:val="24"/>
              </w:rPr>
              <w:t>dB（A），夜间</w:t>
            </w:r>
            <w:r>
              <w:rPr>
                <w:rFonts w:hint="default"/>
                <w:color w:val="auto"/>
              </w:rPr>
              <w:t>≤</w:t>
            </w:r>
            <w:r>
              <w:rPr>
                <w:rFonts w:hint="eastAsia" w:cs="宋体"/>
                <w:color w:val="auto"/>
                <w:szCs w:val="24"/>
                <w:lang w:val="en-US" w:eastAsia="zh-CN"/>
              </w:rPr>
              <w:t>45</w:t>
            </w:r>
            <w:r>
              <w:rPr>
                <w:rFonts w:cs="宋体"/>
                <w:color w:val="auto"/>
                <w:szCs w:val="24"/>
              </w:rPr>
              <w:t>dB（A）。</w:t>
            </w:r>
          </w:p>
          <w:p w14:paraId="7FE7DF00">
            <w:pPr>
              <w:pStyle w:val="29"/>
              <w:ind w:firstLine="482"/>
              <w:rPr>
                <w:rFonts w:hint="default"/>
                <w:b/>
                <w:bCs/>
                <w:color w:val="auto"/>
              </w:rPr>
            </w:pPr>
            <w:r>
              <w:rPr>
                <w:b/>
                <w:bCs/>
                <w:color w:val="auto"/>
              </w:rPr>
              <w:t>2、</w:t>
            </w:r>
            <w:r>
              <w:rPr>
                <w:rFonts w:hint="default"/>
                <w:b/>
                <w:bCs/>
                <w:color w:val="auto"/>
              </w:rPr>
              <w:t>污染物</w:t>
            </w:r>
            <w:r>
              <w:rPr>
                <w:b/>
                <w:bCs/>
                <w:color w:val="auto"/>
              </w:rPr>
              <w:t>排放</w:t>
            </w:r>
            <w:r>
              <w:rPr>
                <w:rFonts w:hint="default"/>
                <w:b/>
                <w:bCs/>
                <w:color w:val="auto"/>
              </w:rPr>
              <w:t>标准</w:t>
            </w:r>
          </w:p>
          <w:p w14:paraId="7D6309A5">
            <w:pPr>
              <w:pStyle w:val="29"/>
              <w:rPr>
                <w:rFonts w:hint="default"/>
                <w:color w:val="auto"/>
              </w:rPr>
            </w:pPr>
            <w:r>
              <w:rPr>
                <w:color w:val="auto"/>
              </w:rPr>
              <w:t>（1）</w:t>
            </w:r>
            <w:r>
              <w:rPr>
                <w:rFonts w:hint="default"/>
                <w:color w:val="auto"/>
              </w:rPr>
              <w:t>废气</w:t>
            </w:r>
          </w:p>
          <w:p w14:paraId="5B75E884">
            <w:pPr>
              <w:pStyle w:val="29"/>
              <w:rPr>
                <w:rFonts w:hint="default"/>
                <w:color w:val="auto"/>
                <w:szCs w:val="24"/>
              </w:rPr>
            </w:pPr>
            <w:r>
              <w:rPr>
                <w:color w:val="auto"/>
              </w:rPr>
              <w:t>施工期扬尘</w:t>
            </w:r>
            <w:r>
              <w:rPr>
                <w:rFonts w:hint="default"/>
                <w:color w:val="auto"/>
              </w:rPr>
              <w:t>执行《大气污染物综合排放标准》（GB16297-1996）无组织排放限值</w:t>
            </w:r>
            <w:r>
              <w:rPr>
                <w:color w:val="auto"/>
              </w:rPr>
              <w:t>要求（颗粒物：</w:t>
            </w:r>
            <w:r>
              <w:rPr>
                <w:rFonts w:cs="宋体"/>
                <w:color w:val="auto"/>
                <w:kern w:val="0"/>
              </w:rPr>
              <w:t>1.0mg/m</w:t>
            </w:r>
            <w:r>
              <w:rPr>
                <w:rFonts w:cs="宋体"/>
                <w:color w:val="auto"/>
                <w:kern w:val="0"/>
                <w:vertAlign w:val="superscript"/>
              </w:rPr>
              <w:t>3</w:t>
            </w:r>
            <w:r>
              <w:rPr>
                <w:rFonts w:hint="default"/>
                <w:color w:val="auto"/>
                <w:szCs w:val="24"/>
              </w:rPr>
              <w:t>）。</w:t>
            </w:r>
          </w:p>
          <w:p w14:paraId="5565E73E">
            <w:pPr>
              <w:pStyle w:val="29"/>
              <w:rPr>
                <w:rFonts w:hint="default"/>
                <w:color w:val="auto"/>
              </w:rPr>
            </w:pPr>
            <w:r>
              <w:rPr>
                <w:color w:val="auto"/>
              </w:rPr>
              <w:t>（2）</w:t>
            </w:r>
            <w:r>
              <w:rPr>
                <w:rFonts w:hint="default"/>
                <w:color w:val="auto"/>
              </w:rPr>
              <w:t>废水</w:t>
            </w:r>
          </w:p>
          <w:p w14:paraId="416526D1">
            <w:pPr>
              <w:pStyle w:val="29"/>
              <w:rPr>
                <w:rFonts w:hint="default"/>
                <w:color w:val="auto"/>
              </w:rPr>
            </w:pPr>
            <w:r>
              <w:rPr>
                <w:rFonts w:hint="default"/>
                <w:color w:val="auto"/>
              </w:rPr>
              <w:t>施工人员生活污水经化粪池处理达到《污水综合排放标准》（GB8978-1996）三级标准后</w:t>
            </w:r>
            <w:r>
              <w:rPr>
                <w:color w:val="auto"/>
              </w:rPr>
              <w:t>定期拉运至鄯善县</w:t>
            </w:r>
            <w:r>
              <w:rPr>
                <w:rFonts w:hint="default"/>
                <w:color w:val="auto"/>
              </w:rPr>
              <w:t>污水处理厂处理。</w:t>
            </w:r>
          </w:p>
          <w:p w14:paraId="608EEBFA">
            <w:pPr>
              <w:pStyle w:val="29"/>
              <w:rPr>
                <w:rFonts w:hint="default"/>
                <w:color w:val="auto"/>
              </w:rPr>
            </w:pPr>
            <w:r>
              <w:rPr>
                <w:color w:val="auto"/>
              </w:rPr>
              <w:t>（3）</w:t>
            </w:r>
            <w:r>
              <w:rPr>
                <w:rFonts w:hint="default"/>
                <w:color w:val="auto"/>
              </w:rPr>
              <w:t>噪声</w:t>
            </w:r>
          </w:p>
          <w:p w14:paraId="65FFBDAB">
            <w:pPr>
              <w:pStyle w:val="29"/>
              <w:rPr>
                <w:rFonts w:hint="default"/>
                <w:color w:val="auto"/>
              </w:rPr>
            </w:pPr>
            <w:r>
              <w:rPr>
                <w:color w:val="auto"/>
              </w:rPr>
              <w:t>施工期噪声</w:t>
            </w:r>
            <w:r>
              <w:rPr>
                <w:rFonts w:hint="default"/>
                <w:color w:val="auto"/>
              </w:rPr>
              <w:t>执行《建筑施工场界环境噪声排放标准》（GB12523-2011）中标准：昼间≤70dB（A）、夜间≤55dB（A）。</w:t>
            </w:r>
          </w:p>
          <w:p w14:paraId="1F1C3FE3">
            <w:pPr>
              <w:pStyle w:val="29"/>
              <w:ind w:firstLine="482"/>
              <w:rPr>
                <w:rFonts w:hint="default"/>
                <w:b/>
                <w:bCs/>
                <w:color w:val="auto"/>
              </w:rPr>
            </w:pPr>
            <w:r>
              <w:rPr>
                <w:b/>
                <w:bCs/>
                <w:color w:val="auto"/>
              </w:rPr>
              <w:t>3、污染控制标准</w:t>
            </w:r>
          </w:p>
          <w:p w14:paraId="19CB971F">
            <w:pPr>
              <w:pStyle w:val="29"/>
              <w:rPr>
                <w:rFonts w:hint="default"/>
                <w:color w:val="auto"/>
              </w:rPr>
            </w:pPr>
            <w:r>
              <w:rPr>
                <w:color w:val="auto"/>
              </w:rPr>
              <w:t>施工期产生的建筑垃圾和生活垃圾执行《一般工业固体废物贮存和填埋污染控制标准》（GB18599-2020）和《生活垃圾填埋场污染控制标准》（GB16889-2008）要求。</w:t>
            </w:r>
          </w:p>
        </w:tc>
      </w:tr>
      <w:tr w14:paraId="3779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90" w:type="pct"/>
            <w:vAlign w:val="center"/>
          </w:tcPr>
          <w:p w14:paraId="3EDD08AC">
            <w:pPr>
              <w:snapToGrid w:val="0"/>
              <w:spacing w:line="500" w:lineRule="exact"/>
              <w:rPr>
                <w:color w:val="auto"/>
              </w:rPr>
            </w:pPr>
            <w:r>
              <w:rPr>
                <w:rFonts w:hint="eastAsia" w:cs="宋体"/>
                <w:color w:val="auto"/>
                <w:sz w:val="24"/>
              </w:rPr>
              <w:t>其他</w:t>
            </w:r>
          </w:p>
        </w:tc>
        <w:tc>
          <w:tcPr>
            <w:tcW w:w="4609" w:type="pct"/>
            <w:vAlign w:val="center"/>
          </w:tcPr>
          <w:p w14:paraId="40A28FF7">
            <w:pPr>
              <w:pStyle w:val="29"/>
              <w:rPr>
                <w:rFonts w:hint="default"/>
                <w:color w:val="auto"/>
              </w:rPr>
            </w:pPr>
            <w:r>
              <w:rPr>
                <w:color w:val="auto"/>
              </w:rPr>
              <w:t>本项目不涉及总量控制指标。</w:t>
            </w:r>
          </w:p>
        </w:tc>
      </w:tr>
    </w:tbl>
    <w:p w14:paraId="1A733116">
      <w:pPr>
        <w:pStyle w:val="18"/>
        <w:rPr>
          <w:rFonts w:ascii="Times New Roman" w:hAnsi="Times New Roman"/>
          <w:color w:val="auto"/>
        </w:rPr>
        <w:sectPr>
          <w:pgSz w:w="11906" w:h="16838"/>
          <w:pgMar w:top="1417" w:right="1587" w:bottom="1417" w:left="1587" w:header="851" w:footer="992" w:gutter="0"/>
          <w:cols w:space="425" w:num="1"/>
          <w:docGrid w:type="lines" w:linePitch="312" w:charSpace="0"/>
        </w:sectPr>
      </w:pPr>
    </w:p>
    <w:p w14:paraId="24ABB1E8">
      <w:pPr>
        <w:pStyle w:val="2"/>
        <w:snapToGrid w:val="0"/>
        <w:spacing w:before="0" w:after="0" w:line="360" w:lineRule="auto"/>
        <w:jc w:val="center"/>
        <w:rPr>
          <w:rFonts w:eastAsia="黑体" w:cs="黑体"/>
          <w:b w:val="0"/>
          <w:bCs/>
          <w:color w:val="auto"/>
          <w:sz w:val="30"/>
          <w:szCs w:val="30"/>
        </w:rPr>
      </w:pPr>
      <w:r>
        <w:rPr>
          <w:rFonts w:hint="eastAsia" w:eastAsia="黑体" w:cs="黑体"/>
          <w:b w:val="0"/>
          <w:bCs/>
          <w:color w:val="auto"/>
          <w:sz w:val="30"/>
          <w:szCs w:val="30"/>
        </w:rPr>
        <w:t>四、生态环境影响分析</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8191"/>
      </w:tblGrid>
      <w:tr w14:paraId="4FC4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69D4CF18">
            <w:pPr>
              <w:snapToGrid w:val="0"/>
              <w:spacing w:line="500" w:lineRule="exact"/>
              <w:jc w:val="center"/>
              <w:rPr>
                <w:rFonts w:cs="宋体"/>
                <w:color w:val="auto"/>
                <w:sz w:val="24"/>
              </w:rPr>
            </w:pPr>
            <w:r>
              <w:rPr>
                <w:rFonts w:hint="eastAsia" w:cs="宋体"/>
                <w:color w:val="auto"/>
                <w:sz w:val="24"/>
              </w:rPr>
              <w:t>施工期生态环境影响分析</w:t>
            </w:r>
          </w:p>
        </w:tc>
        <w:tc>
          <w:tcPr>
            <w:tcW w:w="4576" w:type="pct"/>
            <w:vAlign w:val="center"/>
          </w:tcPr>
          <w:p w14:paraId="2419C64E">
            <w:pPr>
              <w:snapToGrid w:val="0"/>
              <w:spacing w:line="500" w:lineRule="exact"/>
              <w:ind w:firstLine="482" w:firstLineChars="200"/>
              <w:rPr>
                <w:rFonts w:cs="宋体"/>
                <w:b/>
                <w:bCs/>
                <w:color w:val="auto"/>
                <w:sz w:val="24"/>
              </w:rPr>
            </w:pPr>
            <w:r>
              <w:rPr>
                <w:rFonts w:hint="eastAsia" w:cs="宋体"/>
                <w:b/>
                <w:bCs/>
                <w:color w:val="auto"/>
                <w:sz w:val="24"/>
              </w:rPr>
              <w:t>1、生态环境影响分析</w:t>
            </w:r>
          </w:p>
          <w:p w14:paraId="355B00A8">
            <w:pPr>
              <w:snapToGrid w:val="0"/>
              <w:spacing w:line="500" w:lineRule="exact"/>
              <w:ind w:firstLine="480" w:firstLineChars="200"/>
              <w:rPr>
                <w:rFonts w:hint="eastAsia" w:cs="宋体"/>
                <w:color w:val="auto"/>
                <w:sz w:val="24"/>
                <w:lang w:val="en-US" w:eastAsia="zh-CN"/>
              </w:rPr>
            </w:pPr>
            <w:r>
              <w:rPr>
                <w:rFonts w:hint="eastAsia" w:cs="宋体"/>
                <w:color w:val="auto"/>
                <w:sz w:val="24"/>
              </w:rPr>
              <w:t>（1）</w:t>
            </w:r>
            <w:r>
              <w:rPr>
                <w:rFonts w:hint="eastAsia" w:cs="宋体"/>
                <w:color w:val="auto"/>
                <w:sz w:val="24"/>
                <w:lang w:val="en-US" w:eastAsia="zh-CN"/>
              </w:rPr>
              <w:t>对陆生生态的影响</w:t>
            </w:r>
          </w:p>
          <w:p w14:paraId="0BD9581C">
            <w:pPr>
              <w:snapToGrid w:val="0"/>
              <w:spacing w:line="500" w:lineRule="exact"/>
              <w:ind w:firstLine="480" w:firstLineChars="200"/>
              <w:rPr>
                <w:rFonts w:cs="宋体"/>
                <w:color w:val="auto"/>
                <w:sz w:val="24"/>
              </w:rPr>
            </w:pPr>
            <w:r>
              <w:rPr>
                <w:rFonts w:hint="eastAsia" w:ascii="宋体" w:hAnsi="宋体" w:eastAsia="宋体" w:cs="宋体"/>
                <w:color w:val="auto"/>
                <w:sz w:val="24"/>
              </w:rPr>
              <w:t>①</w:t>
            </w:r>
            <w:r>
              <w:rPr>
                <w:rFonts w:hint="eastAsia" w:cs="宋体"/>
                <w:color w:val="auto"/>
                <w:sz w:val="24"/>
              </w:rPr>
              <w:t>对植被的影响分析</w:t>
            </w:r>
          </w:p>
          <w:p w14:paraId="2C15DF5F">
            <w:pPr>
              <w:snapToGrid w:val="0"/>
              <w:spacing w:line="500" w:lineRule="exact"/>
              <w:ind w:firstLine="480" w:firstLineChars="200"/>
              <w:rPr>
                <w:rFonts w:cs="宋体"/>
                <w:color w:val="auto"/>
                <w:sz w:val="24"/>
              </w:rPr>
            </w:pPr>
            <w:r>
              <w:rPr>
                <w:rFonts w:hint="eastAsia" w:cs="宋体"/>
                <w:color w:val="auto"/>
                <w:sz w:val="24"/>
              </w:rPr>
              <w:t>施工开挖前对占地的清理、平整，施工临时道路的修建及各施工阶段的人类活动是造成植被破坏的主要原因，对植被主要影响形式是清场过程中对地表植被的清理、施工阶段对土地的占用及施工过程中机械、设备的辗压。</w:t>
            </w:r>
          </w:p>
          <w:p w14:paraId="5E271800">
            <w:pPr>
              <w:snapToGrid w:val="0"/>
              <w:spacing w:line="500" w:lineRule="exact"/>
              <w:ind w:firstLine="480" w:firstLineChars="200"/>
              <w:rPr>
                <w:rFonts w:cs="宋体"/>
                <w:color w:val="auto"/>
                <w:sz w:val="24"/>
              </w:rPr>
            </w:pPr>
            <w:r>
              <w:rPr>
                <w:rFonts w:hint="eastAsia" w:cs="宋体"/>
                <w:color w:val="auto"/>
                <w:sz w:val="24"/>
              </w:rPr>
              <w:t>但本项目施工期仅对占地内的少量低矮野生草本植被进行清理，不会破坏周边农作物。施工结束后及时对临时占地地表进行平整，被破坏的野生植被主要依靠自然恢复。</w:t>
            </w:r>
          </w:p>
          <w:p w14:paraId="1CD0A5B3">
            <w:pPr>
              <w:snapToGrid w:val="0"/>
              <w:spacing w:line="500" w:lineRule="exact"/>
              <w:ind w:firstLine="480" w:firstLineChars="200"/>
              <w:rPr>
                <w:rFonts w:cs="宋体"/>
                <w:color w:val="auto"/>
                <w:sz w:val="24"/>
              </w:rPr>
            </w:pPr>
            <w:r>
              <w:rPr>
                <w:rFonts w:hint="eastAsia" w:cs="宋体"/>
                <w:color w:val="auto"/>
                <w:sz w:val="24"/>
              </w:rPr>
              <w:t>新建防洪堤两侧均分布有农田、最近距离约10m，项目占地不涉及农田区域；该区域农田耕作期种植的农作物主要为葡萄，施工过程中产生的扬尘、土壤被扰动后导致的尘土、施工设备排放的少量尾气等，均会对周围耕地种植的农作物产生一定影响。</w:t>
            </w:r>
          </w:p>
          <w:p w14:paraId="0B717482">
            <w:pPr>
              <w:snapToGrid w:val="0"/>
              <w:spacing w:line="500" w:lineRule="exact"/>
              <w:ind w:firstLine="480" w:firstLineChars="200"/>
              <w:rPr>
                <w:rFonts w:cs="宋体"/>
                <w:color w:val="auto"/>
                <w:sz w:val="24"/>
              </w:rPr>
            </w:pPr>
            <w:r>
              <w:rPr>
                <w:rFonts w:hint="eastAsia" w:ascii="宋体" w:hAnsi="宋体" w:eastAsia="宋体" w:cs="宋体"/>
                <w:color w:val="auto"/>
                <w:sz w:val="24"/>
              </w:rPr>
              <w:t>②</w:t>
            </w:r>
            <w:r>
              <w:rPr>
                <w:rFonts w:hint="eastAsia" w:cs="宋体"/>
                <w:color w:val="auto"/>
                <w:sz w:val="24"/>
              </w:rPr>
              <w:t>对野生动物的影响分析</w:t>
            </w:r>
          </w:p>
          <w:p w14:paraId="1A8F66B6">
            <w:pPr>
              <w:pStyle w:val="29"/>
              <w:rPr>
                <w:color w:val="auto"/>
              </w:rPr>
            </w:pPr>
            <w:r>
              <w:rPr>
                <w:color w:val="auto"/>
              </w:rPr>
              <w:t>施工作业对野生动物的影响主要表现在植被减少或破坏导致野生动物食物来源减少。本项目周边人类活动较频繁，评价区域野生动物数量少，且不是野生动物的唯一栖息地，故施工期间不会对区域内的野生动物产生明显影响。</w:t>
            </w:r>
          </w:p>
          <w:p w14:paraId="4597A089">
            <w:pPr>
              <w:pStyle w:val="29"/>
              <w:rPr>
                <w:rFonts w:hint="default" w:eastAsia="宋体"/>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对水生生态的影响</w:t>
            </w:r>
          </w:p>
          <w:p w14:paraId="44E74CBF">
            <w:pPr>
              <w:pStyle w:val="29"/>
              <w:rPr>
                <w:color w:val="auto"/>
              </w:rPr>
            </w:pPr>
            <w:r>
              <w:rPr>
                <w:rFonts w:hint="eastAsia" w:ascii="宋体" w:hAnsi="宋体" w:eastAsia="宋体" w:cs="宋体"/>
                <w:color w:val="auto"/>
                <w:lang w:val="en-US" w:eastAsia="zh-CN"/>
              </w:rPr>
              <w:t>①</w:t>
            </w:r>
            <w:r>
              <w:rPr>
                <w:rFonts w:hint="eastAsia"/>
                <w:color w:val="auto"/>
                <w:lang w:val="en-US" w:eastAsia="zh-CN"/>
              </w:rPr>
              <w:t>对水生生物的影响</w:t>
            </w:r>
          </w:p>
          <w:p w14:paraId="3DCB3E39">
            <w:pPr>
              <w:pStyle w:val="29"/>
              <w:rPr>
                <w:color w:val="auto"/>
              </w:rPr>
            </w:pPr>
            <w:r>
              <w:rPr>
                <w:rFonts w:hint="eastAsia"/>
                <w:color w:val="auto"/>
                <w:lang w:val="en-US" w:eastAsia="zh-CN"/>
              </w:rPr>
              <w:t>施工对水生生物的主要影响集中在施工引起的工程区局部悬浮物浓度升高，造成溶解氧轻微下降。悬浮物增加还将影响浮游植物的光合作用，致使饵料减少，进而影响渔业资源。随着施工期的结束，水体悬浮物浓度将恢复本底值，浮游植物种类、密度和生物将会恢复。</w:t>
            </w:r>
          </w:p>
          <w:p w14:paraId="492217FC">
            <w:pPr>
              <w:pStyle w:val="29"/>
              <w:rPr>
                <w:color w:val="auto"/>
              </w:rPr>
            </w:pPr>
            <w:r>
              <w:rPr>
                <w:rFonts w:hint="eastAsia"/>
                <w:color w:val="auto"/>
                <w:lang w:val="en-US" w:eastAsia="zh-CN"/>
              </w:rPr>
              <w:t>本项目主要在枯水期开展施工作业，施工期间产生的施工生产废水、施工营地产生的生活污水和生活垃圾均采取严格要求进行合理处置，不会对治理河段的水质产生污染，不会影响水生生物的生长与分布，对水生态环境产生的影响较小。</w:t>
            </w:r>
          </w:p>
          <w:p w14:paraId="209C48ED">
            <w:pPr>
              <w:pStyle w:val="29"/>
              <w:rPr>
                <w:color w:val="auto"/>
              </w:rPr>
            </w:pPr>
            <w:r>
              <w:rPr>
                <w:rFonts w:hint="eastAsia" w:ascii="宋体" w:hAnsi="宋体" w:eastAsia="宋体" w:cs="宋体"/>
                <w:color w:val="auto"/>
                <w:lang w:val="en-US" w:eastAsia="zh-CN"/>
              </w:rPr>
              <w:t>②</w:t>
            </w:r>
            <w:r>
              <w:rPr>
                <w:rFonts w:hint="eastAsia"/>
                <w:color w:val="auto"/>
                <w:lang w:val="en-US" w:eastAsia="zh-CN"/>
              </w:rPr>
              <w:t>对鱼类的影响</w:t>
            </w:r>
          </w:p>
          <w:p w14:paraId="471B12AC">
            <w:pPr>
              <w:pStyle w:val="29"/>
              <w:rPr>
                <w:color w:val="auto"/>
              </w:rPr>
            </w:pPr>
            <w:r>
              <w:rPr>
                <w:rFonts w:hint="eastAsia"/>
                <w:color w:val="auto"/>
                <w:lang w:val="en-US" w:eastAsia="zh-CN"/>
              </w:rPr>
              <w:t>工程占地对鱼类资源的影响：施工期间在工程选址范围内施工，本项目占地造成的生境损失相比整个河流分布的适宜生境而言较为有限，因此，项目建设不会对小型定居性鱼类生境及资源产生明显影响，且影响随着施工结束而停止。</w:t>
            </w:r>
          </w:p>
          <w:p w14:paraId="4B8E7AA6">
            <w:pPr>
              <w:pStyle w:val="29"/>
              <w:rPr>
                <w:color w:val="auto"/>
              </w:rPr>
            </w:pPr>
            <w:r>
              <w:rPr>
                <w:rFonts w:hint="eastAsia"/>
                <w:color w:val="auto"/>
                <w:lang w:val="en-US" w:eastAsia="zh-CN"/>
              </w:rPr>
              <w:t>悬浮物增加对鱼类的影响：项目施工过程中由于施工导流、挖掘、运输等原因，将造成所涉及的施工水域水体悬浮物增加。水体悬浮物增加会降低河流透明度，改变水质理化条件，降低水体溶解氧含量，对河流底质形成覆盖等，从而影响鱼类行为反应、生理反应、摄食、生长繁殖等正常生命活动，可能造成涉水段区段鱼类在施工期将远离施工水域，但施工结束后，影响也将随即消失。</w:t>
            </w:r>
          </w:p>
          <w:p w14:paraId="57C5D45D">
            <w:pPr>
              <w:pStyle w:val="29"/>
              <w:rPr>
                <w:color w:val="auto"/>
              </w:rPr>
            </w:pPr>
            <w:r>
              <w:rPr>
                <w:rFonts w:hint="eastAsia"/>
                <w:color w:val="auto"/>
                <w:lang w:val="en-US" w:eastAsia="zh-CN"/>
              </w:rPr>
              <w:t>污染物排放对鱼类的影响：施工期间产生的各类污染物均已采取合理的污染防治措施，严谨废水及固废直接排至水体，切断水体污染源，故施工污染物不会对鱼类产生不利影响。</w:t>
            </w:r>
          </w:p>
          <w:p w14:paraId="4AB9DDBC">
            <w:pPr>
              <w:pStyle w:val="29"/>
              <w:rPr>
                <w:color w:val="auto"/>
              </w:rPr>
            </w:pPr>
            <w:r>
              <w:rPr>
                <w:rFonts w:hint="eastAsia"/>
                <w:color w:val="auto"/>
                <w:lang w:val="en-US" w:eastAsia="zh-CN"/>
              </w:rPr>
              <w:t>施工噪声对鱼类资源的影响：挖掘机、装载机、推土机、打桩机等施工机械作业产生的噪声，材料运送过程中汽车噪声是施工期主要的噪声源。鱼类对外界各种声音的反应十分敏感，当噪声达到一定程度时，会使鱼类产生背离性行为，逃避开噪声源；如果被迫接受噪声污染，则对鱼类的生理机能造成不利的影响。施工结束后噪声消失，对鱼类的不利影响消失。</w:t>
            </w:r>
          </w:p>
          <w:p w14:paraId="5DCD5F2B">
            <w:pPr>
              <w:pStyle w:val="29"/>
              <w:rPr>
                <w:rFonts w:hint="default" w:eastAsia="宋体"/>
                <w:color w:val="auto"/>
                <w:lang w:val="en-US" w:eastAsia="zh-CN"/>
              </w:rPr>
            </w:pPr>
            <w:r>
              <w:rPr>
                <w:color w:val="auto"/>
              </w:rPr>
              <w:t>（</w:t>
            </w:r>
            <w:r>
              <w:rPr>
                <w:rFonts w:hint="eastAsia"/>
                <w:color w:val="auto"/>
                <w:lang w:val="en-US" w:eastAsia="zh-CN"/>
              </w:rPr>
              <w:t>3</w:t>
            </w:r>
            <w:r>
              <w:rPr>
                <w:color w:val="auto"/>
              </w:rPr>
              <w:t>）</w:t>
            </w:r>
            <w:r>
              <w:rPr>
                <w:rFonts w:hint="eastAsia"/>
                <w:color w:val="auto"/>
                <w:lang w:val="en-US" w:eastAsia="zh-CN"/>
              </w:rPr>
              <w:t>工程占地</w:t>
            </w:r>
            <w:r>
              <w:rPr>
                <w:color w:val="auto"/>
              </w:rPr>
              <w:t>对生态</w:t>
            </w:r>
            <w:r>
              <w:rPr>
                <w:rFonts w:hint="eastAsia"/>
                <w:color w:val="auto"/>
                <w:lang w:val="en-US" w:eastAsia="zh-CN"/>
              </w:rPr>
              <w:t>环境</w:t>
            </w:r>
            <w:r>
              <w:rPr>
                <w:color w:val="auto"/>
              </w:rPr>
              <w:t>的影响</w:t>
            </w:r>
          </w:p>
          <w:p w14:paraId="4CAC6B5B">
            <w:pPr>
              <w:pStyle w:val="29"/>
              <w:rPr>
                <w:color w:val="auto"/>
              </w:rPr>
            </w:pPr>
            <w:r>
              <w:rPr>
                <w:rFonts w:hint="eastAsia"/>
                <w:color w:val="auto"/>
                <w:lang w:val="en-US" w:eastAsia="zh-CN"/>
              </w:rPr>
              <w:t>施工便道、施工场地及施工临时堆土场等</w:t>
            </w:r>
            <w:r>
              <w:rPr>
                <w:color w:val="auto"/>
              </w:rPr>
              <w:t>施工</w:t>
            </w:r>
            <w:r>
              <w:rPr>
                <w:rFonts w:hint="eastAsia"/>
                <w:color w:val="auto"/>
                <w:lang w:val="en-US" w:eastAsia="zh-CN"/>
              </w:rPr>
              <w:t>临时占地</w:t>
            </w:r>
            <w:r>
              <w:rPr>
                <w:color w:val="auto"/>
              </w:rPr>
              <w:t>将会破坏占地范围内的地表植被，在一定程度上将导致施工场地地表裸露，降低工程区域的植被覆盖率，遇到雨季则会引起水土流失。</w:t>
            </w:r>
            <w:bookmarkStart w:id="5" w:name="_Hlk170203731"/>
            <w:r>
              <w:rPr>
                <w:rFonts w:hint="eastAsia"/>
                <w:color w:val="auto"/>
                <w:lang w:val="en-US" w:eastAsia="zh-CN"/>
              </w:rPr>
              <w:t>施工结束后，永久占地内的地表被防洪堤永久替代，地表植被被清除、土壤永久占压。</w:t>
            </w:r>
          </w:p>
          <w:p w14:paraId="1938965D">
            <w:pPr>
              <w:pStyle w:val="29"/>
              <w:rPr>
                <w:color w:val="auto"/>
              </w:rPr>
            </w:pPr>
            <w:r>
              <w:rPr>
                <w:rFonts w:hint="eastAsia"/>
                <w:color w:val="auto"/>
                <w:lang w:val="en-US" w:eastAsia="zh-CN"/>
              </w:rPr>
              <w:t>施工前应合理布局，</w:t>
            </w:r>
            <w:r>
              <w:rPr>
                <w:rFonts w:hint="eastAsia"/>
                <w:color w:val="auto"/>
                <w:lang w:val="zh-CN"/>
              </w:rPr>
              <w:t>尽量</w:t>
            </w:r>
            <w:r>
              <w:rPr>
                <w:rFonts w:hint="eastAsia"/>
                <w:color w:val="auto"/>
                <w:lang w:val="en-US" w:eastAsia="zh-CN"/>
              </w:rPr>
              <w:t>减少</w:t>
            </w:r>
            <w:r>
              <w:rPr>
                <w:rFonts w:hint="eastAsia"/>
                <w:color w:val="auto"/>
                <w:lang w:val="zh-CN"/>
              </w:rPr>
              <w:t>施工临时占地</w:t>
            </w:r>
            <w:r>
              <w:rPr>
                <w:rFonts w:hint="eastAsia"/>
                <w:color w:val="auto"/>
                <w:lang w:val="en-US" w:eastAsia="zh-CN"/>
              </w:rPr>
              <w:t>面积</w:t>
            </w:r>
            <w:r>
              <w:rPr>
                <w:rFonts w:hint="eastAsia"/>
                <w:color w:val="auto"/>
                <w:lang w:val="zh-CN"/>
              </w:rPr>
              <w:t>，</w:t>
            </w:r>
            <w:bookmarkEnd w:id="5"/>
            <w:r>
              <w:rPr>
                <w:rFonts w:hint="eastAsia"/>
                <w:color w:val="auto"/>
                <w:lang w:val="en-US" w:eastAsia="zh-CN"/>
              </w:rPr>
              <w:t>施工结束后及时对临时占地进行清理平整，</w:t>
            </w:r>
            <w:r>
              <w:rPr>
                <w:color w:val="auto"/>
              </w:rPr>
              <w:t>有效防治项目区水土流失，最大限度恢复原有土地使用功能，降低工程占地对土地利用现状的影响。因此，施工占地对周围地表的扰动是短暂的，项目占地对周边生态环境影响较小。</w:t>
            </w:r>
          </w:p>
          <w:p w14:paraId="0A641289">
            <w:pPr>
              <w:pStyle w:val="29"/>
              <w:rPr>
                <w:rFonts w:hint="default"/>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对生态景观的影响分析</w:t>
            </w:r>
          </w:p>
          <w:p w14:paraId="3C27D102">
            <w:pPr>
              <w:pStyle w:val="29"/>
              <w:rPr>
                <w:color w:val="auto"/>
              </w:rPr>
            </w:pPr>
            <w:r>
              <w:rPr>
                <w:color w:val="auto"/>
              </w:rPr>
              <w:t>本项目在施工过程中，基础开挖、土石方、建筑材料的堆放，机械设备停放，以及施工弃土、施工垃圾的临时堆放等，都会使原有的区域生态景观格局受到影响，从而影响部分区域的生态景观，但随着施工结束，景观的变化会较快恢复。</w:t>
            </w:r>
          </w:p>
          <w:p w14:paraId="5E8A1F41">
            <w:pPr>
              <w:snapToGrid w:val="0"/>
              <w:spacing w:line="500" w:lineRule="exact"/>
              <w:ind w:firstLine="482" w:firstLineChars="200"/>
              <w:rPr>
                <w:rFonts w:cs="宋体"/>
                <w:b/>
                <w:bCs/>
                <w:color w:val="auto"/>
                <w:sz w:val="24"/>
              </w:rPr>
            </w:pPr>
            <w:r>
              <w:rPr>
                <w:rFonts w:hint="eastAsia" w:cs="宋体"/>
                <w:b/>
                <w:bCs/>
                <w:color w:val="auto"/>
                <w:sz w:val="24"/>
              </w:rPr>
              <w:t>2、水土流失影响分析</w:t>
            </w:r>
          </w:p>
          <w:p w14:paraId="73DDDF2C">
            <w:pPr>
              <w:snapToGrid w:val="0"/>
              <w:spacing w:line="500" w:lineRule="exact"/>
              <w:ind w:firstLine="480" w:firstLineChars="200"/>
              <w:rPr>
                <w:rFonts w:cs="宋体"/>
                <w:color w:val="auto"/>
                <w:sz w:val="24"/>
              </w:rPr>
            </w:pPr>
            <w:r>
              <w:rPr>
                <w:rFonts w:hint="eastAsia" w:cs="宋体"/>
                <w:color w:val="auto"/>
                <w:sz w:val="24"/>
              </w:rPr>
              <w:t>本项目所在区域不涉及水土流失重点预防区和治理区，但项目区土壤类型主要为棕漠土，存在少量的淡栗钙土、棕钙土，土层瘠薄，混有风化碎石，结构松散，易产生水土流失。</w:t>
            </w:r>
          </w:p>
          <w:p w14:paraId="21C77DAB">
            <w:pPr>
              <w:snapToGrid w:val="0"/>
              <w:spacing w:line="500" w:lineRule="exact"/>
              <w:ind w:firstLine="480" w:firstLineChars="200"/>
              <w:rPr>
                <w:rFonts w:cs="宋体"/>
                <w:color w:val="auto"/>
                <w:sz w:val="24"/>
              </w:rPr>
            </w:pPr>
            <w:r>
              <w:rPr>
                <w:rFonts w:hint="eastAsia" w:cs="宋体"/>
                <w:color w:val="auto"/>
                <w:sz w:val="24"/>
              </w:rPr>
              <w:t>施工期会使施工范围内的土体结构遭到破坏、野生草本植被会受到严重破坏甚至被彻底清除，若遇到大风天气施工，则可能导致风蚀作用加剧；施工结束后，由于施工临时道路占地范围的土壤结构、自然植被的恢复还需要一定时间，区域水土流失还将继续发生；但随着时间的延长、土壤结构的变化以及地表植被的恢复，水土流失的程度会慢慢减轻。</w:t>
            </w:r>
          </w:p>
          <w:p w14:paraId="7D2CC523">
            <w:pPr>
              <w:snapToGrid w:val="0"/>
              <w:spacing w:line="500" w:lineRule="exact"/>
              <w:ind w:firstLine="482" w:firstLineChars="200"/>
              <w:rPr>
                <w:rFonts w:cs="宋体"/>
                <w:b/>
                <w:bCs/>
                <w:color w:val="auto"/>
                <w:sz w:val="24"/>
              </w:rPr>
            </w:pPr>
            <w:r>
              <w:rPr>
                <w:rFonts w:hint="eastAsia" w:cs="宋体"/>
                <w:b/>
                <w:bCs/>
                <w:color w:val="auto"/>
                <w:sz w:val="24"/>
              </w:rPr>
              <w:t>3、大气环境影响分析</w:t>
            </w:r>
          </w:p>
          <w:p w14:paraId="26EC2E83">
            <w:pPr>
              <w:snapToGrid w:val="0"/>
              <w:spacing w:line="500" w:lineRule="exact"/>
              <w:ind w:firstLine="480" w:firstLineChars="200"/>
              <w:rPr>
                <w:rFonts w:cs="宋体"/>
                <w:color w:val="auto"/>
                <w:sz w:val="24"/>
              </w:rPr>
            </w:pPr>
            <w:r>
              <w:rPr>
                <w:rFonts w:cs="宋体"/>
                <w:color w:val="auto"/>
                <w:sz w:val="24"/>
              </w:rPr>
              <w:t>施工期间，大气污染源主要是施工扬尘</w:t>
            </w:r>
            <w:r>
              <w:rPr>
                <w:rFonts w:hint="eastAsia" w:cs="宋体"/>
                <w:color w:val="auto"/>
                <w:sz w:val="24"/>
              </w:rPr>
              <w:t>、</w:t>
            </w:r>
            <w:r>
              <w:rPr>
                <w:rFonts w:cs="宋体"/>
                <w:color w:val="auto"/>
                <w:sz w:val="24"/>
              </w:rPr>
              <w:t>运输车辆尾气</w:t>
            </w:r>
            <w:r>
              <w:rPr>
                <w:rFonts w:hint="eastAsia" w:cs="宋体"/>
                <w:color w:val="auto"/>
                <w:sz w:val="24"/>
              </w:rPr>
              <w:t>及</w:t>
            </w:r>
            <w:r>
              <w:rPr>
                <w:rFonts w:hint="eastAsia" w:cs="宋体"/>
                <w:color w:val="auto"/>
                <w:sz w:val="24"/>
                <w:lang w:val="en-US" w:eastAsia="zh-CN"/>
              </w:rPr>
              <w:t>少量</w:t>
            </w:r>
            <w:r>
              <w:rPr>
                <w:rFonts w:hint="eastAsia" w:cs="宋体"/>
                <w:color w:val="auto"/>
                <w:sz w:val="24"/>
              </w:rPr>
              <w:t>焊接废气</w:t>
            </w:r>
            <w:r>
              <w:rPr>
                <w:rFonts w:cs="宋体"/>
                <w:color w:val="auto"/>
                <w:sz w:val="24"/>
              </w:rPr>
              <w:t>。</w:t>
            </w:r>
          </w:p>
          <w:p w14:paraId="1712395F">
            <w:pPr>
              <w:snapToGrid w:val="0"/>
              <w:spacing w:line="500" w:lineRule="exact"/>
              <w:ind w:firstLine="480" w:firstLineChars="200"/>
              <w:rPr>
                <w:rFonts w:cs="宋体"/>
                <w:color w:val="auto"/>
                <w:sz w:val="24"/>
              </w:rPr>
            </w:pPr>
            <w:r>
              <w:rPr>
                <w:rFonts w:hint="eastAsia" w:cs="宋体"/>
                <w:color w:val="auto"/>
                <w:sz w:val="24"/>
                <w:lang w:eastAsia="zh-CN"/>
              </w:rPr>
              <w:t>（</w:t>
            </w:r>
            <w:r>
              <w:rPr>
                <w:rFonts w:hint="eastAsia" w:cs="宋体"/>
                <w:color w:val="auto"/>
                <w:sz w:val="24"/>
                <w:lang w:val="en-US" w:eastAsia="zh-CN"/>
              </w:rPr>
              <w:t>1</w:t>
            </w:r>
            <w:r>
              <w:rPr>
                <w:rFonts w:hint="eastAsia" w:cs="宋体"/>
                <w:color w:val="auto"/>
                <w:sz w:val="24"/>
                <w:lang w:eastAsia="zh-CN"/>
              </w:rPr>
              <w:t>）</w:t>
            </w:r>
            <w:r>
              <w:rPr>
                <w:rFonts w:cs="宋体"/>
                <w:color w:val="auto"/>
                <w:sz w:val="24"/>
              </w:rPr>
              <w:t>施工扬尘影响</w:t>
            </w:r>
          </w:p>
          <w:p w14:paraId="13BCBB87">
            <w:pPr>
              <w:snapToGrid w:val="0"/>
              <w:spacing w:line="500" w:lineRule="exact"/>
              <w:ind w:firstLine="480" w:firstLineChars="200"/>
              <w:rPr>
                <w:rFonts w:cs="宋体"/>
                <w:color w:val="auto"/>
                <w:sz w:val="24"/>
              </w:rPr>
            </w:pPr>
            <w:r>
              <w:rPr>
                <w:rFonts w:cs="宋体"/>
                <w:color w:val="auto"/>
                <w:sz w:val="24"/>
              </w:rPr>
              <w:t>施工扬尘主要为土方挖掘、堆放、清运、回填及场地平整过程产生的粉尘；建筑材料如水泥、砂子等在其装卸、运输、堆放等过程中，因风力作用而产生的扬尘污染；运输车辆碾压道路时的扬尘污染。按起尘的原因可分为风力起尘和动力起尘，主要是在建筑材料</w:t>
            </w:r>
            <w:r>
              <w:rPr>
                <w:rFonts w:hint="eastAsia" w:cs="宋体"/>
                <w:color w:val="auto"/>
                <w:sz w:val="24"/>
              </w:rPr>
              <w:t>和筑路材料</w:t>
            </w:r>
            <w:r>
              <w:rPr>
                <w:rFonts w:cs="宋体"/>
                <w:color w:val="auto"/>
                <w:sz w:val="24"/>
              </w:rPr>
              <w:t>的装卸、运输等过程中，由于外力而产生的尘粒在空气中悬浮而造成的，其中</w:t>
            </w:r>
            <w:r>
              <w:rPr>
                <w:rFonts w:hint="eastAsia" w:cs="宋体"/>
                <w:color w:val="auto"/>
                <w:sz w:val="24"/>
              </w:rPr>
              <w:t>粉状物料</w:t>
            </w:r>
            <w:r>
              <w:rPr>
                <w:rFonts w:cs="宋体"/>
                <w:color w:val="auto"/>
                <w:sz w:val="24"/>
              </w:rPr>
              <w:t>装卸造成的扬尘最为严重。</w:t>
            </w:r>
          </w:p>
          <w:p w14:paraId="598774B3">
            <w:pPr>
              <w:snapToGrid w:val="0"/>
              <w:spacing w:line="500" w:lineRule="exact"/>
              <w:ind w:firstLine="480" w:firstLineChars="200"/>
              <w:rPr>
                <w:rFonts w:cs="宋体"/>
                <w:color w:val="auto"/>
                <w:sz w:val="24"/>
              </w:rPr>
            </w:pPr>
            <w:r>
              <w:rPr>
                <w:rFonts w:hint="eastAsia" w:ascii="宋体" w:hAnsi="宋体" w:eastAsia="宋体" w:cs="宋体"/>
                <w:color w:val="auto"/>
                <w:sz w:val="24"/>
              </w:rPr>
              <w:t>①</w:t>
            </w:r>
            <w:r>
              <w:rPr>
                <w:rFonts w:cs="宋体"/>
                <w:color w:val="auto"/>
                <w:sz w:val="24"/>
              </w:rPr>
              <w:t>风力扬尘</w:t>
            </w:r>
          </w:p>
          <w:p w14:paraId="7633B474">
            <w:pPr>
              <w:snapToGrid w:val="0"/>
              <w:spacing w:line="500" w:lineRule="exact"/>
              <w:ind w:firstLine="480" w:firstLineChars="200"/>
              <w:rPr>
                <w:rFonts w:cs="宋体"/>
                <w:color w:val="auto"/>
                <w:sz w:val="24"/>
              </w:rPr>
            </w:pPr>
            <w:r>
              <w:rPr>
                <w:rFonts w:cs="宋体"/>
                <w:color w:val="auto"/>
                <w:sz w:val="24"/>
              </w:rPr>
              <w:t>由于施工的需要，一些建筑材料需露天堆放；一些施工点表层土壤需开挖、堆放，在气候干燥又有风的情况下，会产生扬尘，其尘量可按堆放场起尘的经验公式计算：</w:t>
            </w:r>
          </w:p>
          <w:p w14:paraId="796A07C2">
            <w:pPr>
              <w:snapToGrid w:val="0"/>
              <w:spacing w:line="500" w:lineRule="exact"/>
              <w:jc w:val="center"/>
              <w:rPr>
                <w:rFonts w:cs="宋体"/>
                <w:color w:val="auto"/>
                <w:sz w:val="24"/>
              </w:rPr>
            </w:pPr>
            <w:r>
              <w:rPr>
                <w:rFonts w:cs="宋体"/>
                <w:color w:val="auto"/>
                <w:sz w:val="24"/>
              </w:rPr>
              <w:object>
                <v:shape id="_x0000_i1025" o:spt="75" type="#_x0000_t75" style="height:18.75pt;width:117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14:paraId="6B0A626C">
            <w:pPr>
              <w:snapToGrid w:val="0"/>
              <w:spacing w:line="500" w:lineRule="exact"/>
              <w:ind w:firstLine="480" w:firstLineChars="200"/>
              <w:rPr>
                <w:rFonts w:cs="宋体"/>
                <w:color w:val="auto"/>
                <w:sz w:val="24"/>
              </w:rPr>
            </w:pPr>
            <w:r>
              <w:rPr>
                <w:rFonts w:cs="宋体"/>
                <w:color w:val="auto"/>
                <w:sz w:val="24"/>
              </w:rPr>
              <w:t>其中：Q</w:t>
            </w:r>
            <w:r>
              <w:rPr>
                <w:rFonts w:hint="eastAsia" w:cs="宋体"/>
                <w:color w:val="auto"/>
                <w:sz w:val="24"/>
                <w:lang w:eastAsia="zh-CN"/>
              </w:rPr>
              <w:t>—</w:t>
            </w:r>
            <w:r>
              <w:rPr>
                <w:rFonts w:cs="宋体"/>
                <w:color w:val="auto"/>
                <w:sz w:val="24"/>
              </w:rPr>
              <w:t>起尘量，kg/t·a；</w:t>
            </w:r>
          </w:p>
          <w:p w14:paraId="2ABCF3EC">
            <w:pPr>
              <w:snapToGrid w:val="0"/>
              <w:spacing w:line="500" w:lineRule="exact"/>
              <w:ind w:firstLine="1200" w:firstLineChars="500"/>
              <w:rPr>
                <w:rFonts w:cs="宋体"/>
                <w:color w:val="auto"/>
                <w:sz w:val="24"/>
              </w:rPr>
            </w:pPr>
            <w:r>
              <w:rPr>
                <w:rFonts w:cs="宋体"/>
                <w:color w:val="auto"/>
                <w:sz w:val="24"/>
              </w:rPr>
              <w:t>V</w:t>
            </w:r>
            <w:r>
              <w:rPr>
                <w:rFonts w:cs="宋体"/>
                <w:color w:val="auto"/>
                <w:sz w:val="24"/>
                <w:vertAlign w:val="subscript"/>
              </w:rPr>
              <w:t>50</w:t>
            </w:r>
            <w:r>
              <w:rPr>
                <w:rFonts w:hint="eastAsia" w:cs="宋体"/>
                <w:color w:val="auto"/>
                <w:sz w:val="24"/>
                <w:lang w:eastAsia="zh-CN"/>
              </w:rPr>
              <w:t>—</w:t>
            </w:r>
            <w:r>
              <w:rPr>
                <w:rFonts w:cs="宋体"/>
                <w:color w:val="auto"/>
                <w:sz w:val="24"/>
              </w:rPr>
              <w:t>距地面50m处风速，m/s；</w:t>
            </w:r>
          </w:p>
          <w:p w14:paraId="5A49A84D">
            <w:pPr>
              <w:snapToGrid w:val="0"/>
              <w:spacing w:line="500" w:lineRule="exact"/>
              <w:ind w:firstLine="1200" w:firstLineChars="500"/>
              <w:rPr>
                <w:rFonts w:cs="宋体"/>
                <w:color w:val="auto"/>
                <w:sz w:val="24"/>
              </w:rPr>
            </w:pPr>
            <w:r>
              <w:rPr>
                <w:rFonts w:cs="宋体"/>
                <w:color w:val="auto"/>
                <w:sz w:val="24"/>
              </w:rPr>
              <w:t>V</w:t>
            </w:r>
            <w:r>
              <w:rPr>
                <w:rFonts w:cs="宋体"/>
                <w:color w:val="auto"/>
                <w:sz w:val="24"/>
                <w:vertAlign w:val="subscript"/>
              </w:rPr>
              <w:t>0</w:t>
            </w:r>
            <w:r>
              <w:rPr>
                <w:rFonts w:hint="eastAsia" w:cs="宋体"/>
                <w:color w:val="auto"/>
                <w:sz w:val="24"/>
                <w:lang w:eastAsia="zh-CN"/>
              </w:rPr>
              <w:t>—</w:t>
            </w:r>
            <w:r>
              <w:rPr>
                <w:rFonts w:cs="宋体"/>
                <w:color w:val="auto"/>
                <w:sz w:val="24"/>
              </w:rPr>
              <w:t>起尘风速，m/s；</w:t>
            </w:r>
          </w:p>
          <w:p w14:paraId="3AD1569B">
            <w:pPr>
              <w:snapToGrid w:val="0"/>
              <w:spacing w:line="500" w:lineRule="exact"/>
              <w:ind w:firstLine="1200" w:firstLineChars="500"/>
              <w:rPr>
                <w:rFonts w:cs="宋体"/>
                <w:color w:val="auto"/>
                <w:sz w:val="24"/>
              </w:rPr>
            </w:pPr>
            <w:r>
              <w:rPr>
                <w:rFonts w:cs="宋体"/>
                <w:color w:val="auto"/>
                <w:sz w:val="24"/>
              </w:rPr>
              <w:t>W</w:t>
            </w:r>
            <w:r>
              <w:rPr>
                <w:rFonts w:hint="eastAsia" w:cs="宋体"/>
                <w:color w:val="auto"/>
                <w:sz w:val="24"/>
                <w:lang w:eastAsia="zh-CN"/>
              </w:rPr>
              <w:t>—</w:t>
            </w:r>
            <w:r>
              <w:rPr>
                <w:rFonts w:cs="宋体"/>
                <w:color w:val="auto"/>
                <w:sz w:val="24"/>
              </w:rPr>
              <w:t>尘粒的含水量，%。</w:t>
            </w:r>
          </w:p>
          <w:p w14:paraId="194C5E4E">
            <w:pPr>
              <w:pStyle w:val="29"/>
              <w:bidi w:val="0"/>
              <w:rPr>
                <w:color w:val="auto"/>
              </w:rPr>
            </w:pPr>
            <w:r>
              <w:rPr>
                <w:color w:val="auto"/>
              </w:rPr>
              <w:t>V</w:t>
            </w:r>
            <w:r>
              <w:rPr>
                <w:color w:val="auto"/>
                <w:vertAlign w:val="subscript"/>
              </w:rPr>
              <w:t>0</w:t>
            </w:r>
            <w:r>
              <w:rPr>
                <w:color w:val="auto"/>
              </w:rPr>
              <w:t>与粒径和含水率有关，因此减少露天堆放和保证一定的含水率及减少裸露地面是减少风力起尘的有效手段。由公式可以看出尘粒在空气中的传播扩散、起尘量情况与风速等气象条件和尘粒含水量有关，也与尘粒本身的沉降速度有关</w:t>
            </w:r>
            <w:r>
              <w:rPr>
                <w:rFonts w:hint="eastAsia"/>
                <w:color w:val="auto"/>
                <w:lang w:eastAsia="zh-CN"/>
              </w:rPr>
              <w:t>，</w:t>
            </w:r>
            <w:r>
              <w:rPr>
                <w:color w:val="auto"/>
              </w:rPr>
              <w:t>不同粒径尘粒的沉降速度随尘粒粒径的增大而迅速增大。</w:t>
            </w:r>
          </w:p>
          <w:p w14:paraId="606F2147">
            <w:pPr>
              <w:snapToGrid w:val="0"/>
              <w:spacing w:line="500" w:lineRule="exact"/>
              <w:ind w:firstLine="480" w:firstLineChars="200"/>
              <w:rPr>
                <w:rFonts w:cs="宋体"/>
                <w:color w:val="auto"/>
                <w:sz w:val="24"/>
              </w:rPr>
            </w:pPr>
            <w:r>
              <w:rPr>
                <w:rFonts w:cs="宋体"/>
                <w:color w:val="auto"/>
                <w:sz w:val="24"/>
              </w:rPr>
              <w:t>抑制扬尘的一个简洁有效的措施之一是洒水</w:t>
            </w:r>
            <w:r>
              <w:rPr>
                <w:rFonts w:hint="eastAsia" w:cs="宋体"/>
                <w:color w:val="auto"/>
                <w:sz w:val="24"/>
                <w:lang w:eastAsia="zh-CN"/>
              </w:rPr>
              <w:t>。</w:t>
            </w:r>
            <w:r>
              <w:rPr>
                <w:rFonts w:cs="宋体"/>
                <w:color w:val="auto"/>
                <w:sz w:val="24"/>
              </w:rPr>
              <w:t>如果在施工期内对路面实施洒水抑尘，每天洒水4</w:t>
            </w:r>
            <w:r>
              <w:rPr>
                <w:rFonts w:hint="eastAsia" w:cs="宋体"/>
                <w:color w:val="auto"/>
                <w:sz w:val="24"/>
              </w:rPr>
              <w:t>～</w:t>
            </w:r>
            <w:r>
              <w:rPr>
                <w:rFonts w:cs="宋体"/>
                <w:color w:val="auto"/>
                <w:sz w:val="24"/>
              </w:rPr>
              <w:t>5次，在不同距离范围内，可使扬尘减少</w:t>
            </w:r>
            <w:r>
              <w:rPr>
                <w:rFonts w:hint="eastAsia" w:cs="宋体"/>
                <w:color w:val="auto"/>
                <w:sz w:val="24"/>
              </w:rPr>
              <w:t>30%～80%</w:t>
            </w:r>
            <w:r>
              <w:rPr>
                <w:rFonts w:cs="宋体"/>
                <w:color w:val="auto"/>
                <w:sz w:val="24"/>
              </w:rPr>
              <w:t>左右。</w:t>
            </w:r>
            <w:r>
              <w:rPr>
                <w:rFonts w:hint="eastAsia" w:cs="宋体"/>
                <w:color w:val="auto"/>
                <w:sz w:val="24"/>
                <w:lang w:val="en-US" w:eastAsia="zh-CN"/>
              </w:rPr>
              <w:t>根据</w:t>
            </w:r>
            <w:r>
              <w:rPr>
                <w:rFonts w:cs="宋体"/>
                <w:color w:val="auto"/>
                <w:sz w:val="24"/>
              </w:rPr>
              <w:t>施工场地洒水抑尘的试验结果</w:t>
            </w:r>
            <w:r>
              <w:rPr>
                <w:rFonts w:hint="eastAsia" w:cs="宋体"/>
                <w:color w:val="auto"/>
                <w:sz w:val="24"/>
                <w:lang w:val="en-US" w:eastAsia="zh-CN"/>
              </w:rPr>
              <w:t>可以</w:t>
            </w:r>
            <w:r>
              <w:rPr>
                <w:rFonts w:cs="宋体"/>
                <w:color w:val="auto"/>
                <w:sz w:val="24"/>
              </w:rPr>
              <w:t>看出</w:t>
            </w:r>
            <w:r>
              <w:rPr>
                <w:rFonts w:hint="eastAsia" w:cs="宋体"/>
                <w:color w:val="auto"/>
                <w:sz w:val="24"/>
                <w:lang w:eastAsia="zh-CN"/>
              </w:rPr>
              <w:t>，</w:t>
            </w:r>
            <w:r>
              <w:rPr>
                <w:rFonts w:cs="宋体"/>
                <w:color w:val="auto"/>
                <w:sz w:val="24"/>
              </w:rPr>
              <w:t>对施工场地实施每天洒水4</w:t>
            </w:r>
            <w:r>
              <w:rPr>
                <w:rFonts w:hint="eastAsia" w:cs="宋体"/>
                <w:color w:val="auto"/>
                <w:sz w:val="24"/>
              </w:rPr>
              <w:t>～</w:t>
            </w:r>
            <w:r>
              <w:rPr>
                <w:rFonts w:cs="宋体"/>
                <w:color w:val="auto"/>
                <w:sz w:val="24"/>
              </w:rPr>
              <w:t>5次进行抑尘，可有效地控制施工扬尘，并可将TSP污染距离缩小到20m</w:t>
            </w:r>
            <w:r>
              <w:rPr>
                <w:rFonts w:hint="eastAsia" w:cs="宋体"/>
                <w:color w:val="auto"/>
                <w:sz w:val="24"/>
              </w:rPr>
              <w:t>～</w:t>
            </w:r>
            <w:r>
              <w:rPr>
                <w:rFonts w:cs="宋体"/>
                <w:color w:val="auto"/>
                <w:sz w:val="24"/>
              </w:rPr>
              <w:t>50m范围。</w:t>
            </w:r>
          </w:p>
          <w:p w14:paraId="35DD32C5">
            <w:pPr>
              <w:snapToGrid w:val="0"/>
              <w:spacing w:line="500" w:lineRule="exact"/>
              <w:jc w:val="center"/>
              <w:rPr>
                <w:rFonts w:hint="eastAsia" w:ascii="Times New Roman" w:hAnsi="Times New Roman" w:eastAsia="黑体" w:cs="黑体"/>
                <w:color w:val="auto"/>
                <w:sz w:val="24"/>
              </w:rPr>
            </w:pPr>
            <w:r>
              <w:rPr>
                <w:rFonts w:hint="eastAsia" w:ascii="Times New Roman" w:hAnsi="Times New Roman" w:eastAsia="黑体" w:cs="黑体"/>
                <w:color w:val="auto"/>
                <w:sz w:val="24"/>
              </w:rPr>
              <w:t>表</w:t>
            </w:r>
            <w:r>
              <w:rPr>
                <w:rFonts w:hint="eastAsia" w:ascii="Times New Roman" w:hAnsi="Times New Roman" w:eastAsia="黑体" w:cs="黑体"/>
                <w:color w:val="auto"/>
                <w:sz w:val="24"/>
                <w:lang w:val="en-US" w:eastAsia="zh-CN"/>
              </w:rPr>
              <w:t>14</w:t>
            </w:r>
            <w:r>
              <w:rPr>
                <w:rFonts w:hint="eastAsia" w:ascii="Times New Roman" w:hAnsi="Times New Roman" w:eastAsia="黑体" w:cs="黑体"/>
                <w:color w:val="auto"/>
                <w:sz w:val="24"/>
              </w:rPr>
              <w:t xml:space="preserve">  施工场地洒水抑尘的试验结果</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032"/>
              <w:gridCol w:w="946"/>
              <w:gridCol w:w="1099"/>
              <w:gridCol w:w="1098"/>
              <w:gridCol w:w="1098"/>
              <w:gridCol w:w="1035"/>
            </w:tblGrid>
            <w:tr w14:paraId="7D31AB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0" w:type="pct"/>
                  <w:gridSpan w:val="2"/>
                  <w:vAlign w:val="center"/>
                </w:tcPr>
                <w:p w14:paraId="775F216D">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距离（m）</w:t>
                  </w:r>
                </w:p>
              </w:tc>
              <w:tc>
                <w:tcPr>
                  <w:tcW w:w="593" w:type="pct"/>
                  <w:vAlign w:val="center"/>
                </w:tcPr>
                <w:p w14:paraId="141DB0B1">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5</w:t>
                  </w:r>
                </w:p>
              </w:tc>
              <w:tc>
                <w:tcPr>
                  <w:tcW w:w="689" w:type="pct"/>
                  <w:vAlign w:val="center"/>
                </w:tcPr>
                <w:p w14:paraId="7F567B8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20</w:t>
                  </w:r>
                </w:p>
              </w:tc>
              <w:tc>
                <w:tcPr>
                  <w:tcW w:w="688" w:type="pct"/>
                  <w:vAlign w:val="center"/>
                </w:tcPr>
                <w:p w14:paraId="0226F8B3">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50</w:t>
                  </w:r>
                </w:p>
              </w:tc>
              <w:tc>
                <w:tcPr>
                  <w:tcW w:w="688" w:type="pct"/>
                  <w:vAlign w:val="center"/>
                </w:tcPr>
                <w:p w14:paraId="694052BD">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100</w:t>
                  </w:r>
                </w:p>
              </w:tc>
              <w:tc>
                <w:tcPr>
                  <w:tcW w:w="648" w:type="pct"/>
                  <w:vAlign w:val="center"/>
                </w:tcPr>
                <w:p w14:paraId="03460C9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2</w:t>
                  </w:r>
                  <w:r>
                    <w:rPr>
                      <w:rFonts w:hint="eastAsia" w:ascii="Times New Roman" w:hAnsi="Times New Roman" w:eastAsia="宋体" w:cs="Times New Roman"/>
                      <w:color w:val="auto"/>
                      <w:sz w:val="21"/>
                    </w:rPr>
                    <w:t>0</w:t>
                  </w:r>
                  <w:r>
                    <w:rPr>
                      <w:rFonts w:ascii="Times New Roman" w:hAnsi="Times New Roman" w:eastAsia="宋体" w:cs="Times New Roman"/>
                      <w:color w:val="auto"/>
                      <w:sz w:val="21"/>
                    </w:rPr>
                    <w:t>0</w:t>
                  </w:r>
                </w:p>
              </w:tc>
            </w:tr>
            <w:tr w14:paraId="10BCF5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pct"/>
                  <w:vMerge w:val="restart"/>
                  <w:vAlign w:val="center"/>
                </w:tcPr>
                <w:p w14:paraId="0A31D6A2">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TSP小时平均浓度（mg/Nm</w:t>
                  </w:r>
                  <w:r>
                    <w:rPr>
                      <w:rFonts w:ascii="Times New Roman" w:hAnsi="Times New Roman" w:eastAsia="宋体" w:cs="Times New Roman"/>
                      <w:color w:val="auto"/>
                      <w:sz w:val="21"/>
                      <w:vertAlign w:val="superscript"/>
                    </w:rPr>
                    <w:t>3</w:t>
                  </w:r>
                  <w:r>
                    <w:rPr>
                      <w:rFonts w:ascii="Times New Roman" w:hAnsi="Times New Roman" w:eastAsia="宋体" w:cs="Times New Roman"/>
                      <w:color w:val="auto"/>
                      <w:sz w:val="21"/>
                    </w:rPr>
                    <w:t>）</w:t>
                  </w:r>
                </w:p>
              </w:tc>
              <w:tc>
                <w:tcPr>
                  <w:tcW w:w="647" w:type="pct"/>
                  <w:vAlign w:val="center"/>
                </w:tcPr>
                <w:p w14:paraId="45379664">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不洒水</w:t>
                  </w:r>
                </w:p>
              </w:tc>
              <w:tc>
                <w:tcPr>
                  <w:tcW w:w="593" w:type="pct"/>
                  <w:vAlign w:val="center"/>
                </w:tcPr>
                <w:p w14:paraId="75B44C94">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11.03</w:t>
                  </w:r>
                </w:p>
              </w:tc>
              <w:tc>
                <w:tcPr>
                  <w:tcW w:w="689" w:type="pct"/>
                  <w:vAlign w:val="center"/>
                </w:tcPr>
                <w:p w14:paraId="743FD042">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2.89</w:t>
                  </w:r>
                </w:p>
              </w:tc>
              <w:tc>
                <w:tcPr>
                  <w:tcW w:w="688" w:type="pct"/>
                  <w:vAlign w:val="center"/>
                </w:tcPr>
                <w:p w14:paraId="64AABB2C">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1.15</w:t>
                  </w:r>
                </w:p>
              </w:tc>
              <w:tc>
                <w:tcPr>
                  <w:tcW w:w="688" w:type="pct"/>
                  <w:vAlign w:val="center"/>
                </w:tcPr>
                <w:p w14:paraId="32549300">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0.86</w:t>
                  </w:r>
                </w:p>
              </w:tc>
              <w:tc>
                <w:tcPr>
                  <w:tcW w:w="648" w:type="pct"/>
                  <w:vAlign w:val="center"/>
                </w:tcPr>
                <w:p w14:paraId="56A11FB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0.56</w:t>
                  </w:r>
                </w:p>
              </w:tc>
            </w:tr>
            <w:tr w14:paraId="34B27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pct"/>
                  <w:vMerge w:val="continue"/>
                  <w:vAlign w:val="center"/>
                </w:tcPr>
                <w:p w14:paraId="38F12DD9">
                  <w:pPr>
                    <w:pStyle w:val="29"/>
                    <w:spacing w:line="240" w:lineRule="auto"/>
                    <w:ind w:firstLine="0" w:firstLineChars="0"/>
                    <w:jc w:val="center"/>
                    <w:rPr>
                      <w:rFonts w:ascii="Times New Roman" w:hAnsi="Times New Roman" w:eastAsia="宋体" w:cs="Times New Roman"/>
                      <w:color w:val="auto"/>
                      <w:sz w:val="21"/>
                    </w:rPr>
                  </w:pPr>
                </w:p>
              </w:tc>
              <w:tc>
                <w:tcPr>
                  <w:tcW w:w="647" w:type="pct"/>
                  <w:vAlign w:val="center"/>
                </w:tcPr>
                <w:p w14:paraId="5E3E40D4">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洒水</w:t>
                  </w:r>
                </w:p>
              </w:tc>
              <w:tc>
                <w:tcPr>
                  <w:tcW w:w="593" w:type="pct"/>
                  <w:vAlign w:val="center"/>
                </w:tcPr>
                <w:p w14:paraId="703CE383">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2.11</w:t>
                  </w:r>
                </w:p>
              </w:tc>
              <w:tc>
                <w:tcPr>
                  <w:tcW w:w="689" w:type="pct"/>
                  <w:vAlign w:val="center"/>
                </w:tcPr>
                <w:p w14:paraId="0DB34AC1">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1.40</w:t>
                  </w:r>
                </w:p>
              </w:tc>
              <w:tc>
                <w:tcPr>
                  <w:tcW w:w="688" w:type="pct"/>
                  <w:vAlign w:val="center"/>
                </w:tcPr>
                <w:p w14:paraId="7097F82B">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0.68</w:t>
                  </w:r>
                </w:p>
              </w:tc>
              <w:tc>
                <w:tcPr>
                  <w:tcW w:w="688" w:type="pct"/>
                  <w:vAlign w:val="center"/>
                </w:tcPr>
                <w:p w14:paraId="25B90C2F">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0.60</w:t>
                  </w:r>
                </w:p>
              </w:tc>
              <w:tc>
                <w:tcPr>
                  <w:tcW w:w="648" w:type="pct"/>
                  <w:vAlign w:val="center"/>
                </w:tcPr>
                <w:p w14:paraId="2D791DE6">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0.29</w:t>
                  </w:r>
                </w:p>
              </w:tc>
            </w:tr>
            <w:tr w14:paraId="5A3F12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0" w:type="pct"/>
                  <w:gridSpan w:val="2"/>
                  <w:vAlign w:val="center"/>
                </w:tcPr>
                <w:p w14:paraId="3D27902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除尘率（%）</w:t>
                  </w:r>
                </w:p>
              </w:tc>
              <w:tc>
                <w:tcPr>
                  <w:tcW w:w="593" w:type="pct"/>
                  <w:vAlign w:val="center"/>
                </w:tcPr>
                <w:p w14:paraId="1555C483">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81</w:t>
                  </w:r>
                </w:p>
              </w:tc>
              <w:tc>
                <w:tcPr>
                  <w:tcW w:w="689" w:type="pct"/>
                  <w:vAlign w:val="center"/>
                </w:tcPr>
                <w:p w14:paraId="3DEB0580">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52</w:t>
                  </w:r>
                </w:p>
              </w:tc>
              <w:tc>
                <w:tcPr>
                  <w:tcW w:w="688" w:type="pct"/>
                  <w:vAlign w:val="center"/>
                </w:tcPr>
                <w:p w14:paraId="403EA212">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41</w:t>
                  </w:r>
                </w:p>
              </w:tc>
              <w:tc>
                <w:tcPr>
                  <w:tcW w:w="688" w:type="pct"/>
                  <w:vAlign w:val="center"/>
                </w:tcPr>
                <w:p w14:paraId="484EA337">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30</w:t>
                  </w:r>
                </w:p>
              </w:tc>
              <w:tc>
                <w:tcPr>
                  <w:tcW w:w="648" w:type="pct"/>
                  <w:vAlign w:val="center"/>
                </w:tcPr>
                <w:p w14:paraId="7B5690E5">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48</w:t>
                  </w:r>
                </w:p>
              </w:tc>
            </w:tr>
          </w:tbl>
          <w:p w14:paraId="1E30AD31">
            <w:pPr>
              <w:snapToGrid w:val="0"/>
              <w:spacing w:line="500" w:lineRule="exact"/>
              <w:ind w:firstLine="480" w:firstLineChars="200"/>
              <w:rPr>
                <w:rFonts w:cs="宋体"/>
                <w:color w:val="auto"/>
                <w:sz w:val="24"/>
              </w:rPr>
            </w:pPr>
            <w:r>
              <w:rPr>
                <w:rFonts w:cs="宋体"/>
                <w:color w:val="auto"/>
                <w:sz w:val="24"/>
              </w:rPr>
              <w:t>（2）车辆行驶扬尘</w:t>
            </w:r>
          </w:p>
          <w:p w14:paraId="2117563D">
            <w:pPr>
              <w:snapToGrid w:val="0"/>
              <w:spacing w:line="500" w:lineRule="exact"/>
              <w:ind w:firstLine="480" w:firstLineChars="200"/>
              <w:rPr>
                <w:rFonts w:cs="宋体"/>
                <w:color w:val="auto"/>
                <w:sz w:val="24"/>
                <w:lang w:val="zh-CN"/>
              </w:rPr>
            </w:pPr>
            <w:r>
              <w:rPr>
                <w:rFonts w:cs="宋体"/>
                <w:color w:val="auto"/>
                <w:sz w:val="24"/>
              </w:rPr>
              <w:t>本项目运输均采用机械运输，运输过程中会产生运输扬尘污染。</w:t>
            </w:r>
            <w:r>
              <w:rPr>
                <w:rFonts w:hint="eastAsia" w:cs="宋体"/>
                <w:color w:val="auto"/>
                <w:sz w:val="24"/>
              </w:rPr>
              <w:t>水泥采用密闭罐车拉运，粉尘量很小。</w:t>
            </w:r>
            <w:r>
              <w:rPr>
                <w:rFonts w:cs="宋体"/>
                <w:color w:val="auto"/>
                <w:sz w:val="24"/>
                <w:lang w:val="zh-CN"/>
              </w:rPr>
              <w:t>评价建议采取设专人对运输道路进行定期清扫、洒水；对运输车辆提出要求，严禁石料超出箱板，</w:t>
            </w:r>
            <w:r>
              <w:rPr>
                <w:rFonts w:hint="eastAsia" w:cs="宋体"/>
                <w:color w:val="auto"/>
                <w:sz w:val="24"/>
                <w:lang w:val="zh-CN"/>
              </w:rPr>
              <w:t>运输车辆运输过程用篷布遮盖，</w:t>
            </w:r>
            <w:r>
              <w:rPr>
                <w:rFonts w:cs="宋体"/>
                <w:color w:val="auto"/>
                <w:sz w:val="24"/>
                <w:lang w:val="zh-CN"/>
              </w:rPr>
              <w:t>通过</w:t>
            </w:r>
            <w:r>
              <w:rPr>
                <w:rFonts w:hint="eastAsia" w:cs="宋体"/>
                <w:color w:val="auto"/>
                <w:sz w:val="24"/>
                <w:lang w:val="en-US" w:eastAsia="zh-CN"/>
              </w:rPr>
              <w:t>落实上述防治</w:t>
            </w:r>
            <w:r>
              <w:rPr>
                <w:rFonts w:cs="宋体"/>
                <w:color w:val="auto"/>
                <w:sz w:val="24"/>
                <w:lang w:val="zh-CN"/>
              </w:rPr>
              <w:t>措施，可以</w:t>
            </w:r>
            <w:r>
              <w:rPr>
                <w:rFonts w:hint="eastAsia" w:cs="宋体"/>
                <w:color w:val="auto"/>
                <w:sz w:val="24"/>
                <w:lang w:val="zh-CN"/>
              </w:rPr>
              <w:t>有效地减少</w:t>
            </w:r>
            <w:r>
              <w:rPr>
                <w:rFonts w:cs="宋体"/>
                <w:color w:val="auto"/>
                <w:sz w:val="24"/>
                <w:lang w:val="zh-CN"/>
              </w:rPr>
              <w:t>运输扬尘的产生量。</w:t>
            </w:r>
          </w:p>
          <w:p w14:paraId="488ED4F8">
            <w:pPr>
              <w:snapToGrid w:val="0"/>
              <w:spacing w:line="500" w:lineRule="exact"/>
              <w:ind w:firstLine="480" w:firstLineChars="200"/>
              <w:rPr>
                <w:rFonts w:cs="宋体"/>
                <w:color w:val="auto"/>
                <w:sz w:val="24"/>
              </w:rPr>
            </w:pPr>
            <w:r>
              <w:rPr>
                <w:rFonts w:cs="宋体"/>
                <w:color w:val="auto"/>
                <w:sz w:val="24"/>
              </w:rPr>
              <w:t>环评采用经验公式估算运输车辆道路扬尘量：</w:t>
            </w:r>
          </w:p>
          <w:p w14:paraId="6305CC30">
            <w:pPr>
              <w:snapToGrid w:val="0"/>
              <w:spacing w:line="500" w:lineRule="exact"/>
              <w:jc w:val="center"/>
              <w:rPr>
                <w:rFonts w:cs="宋体"/>
                <w:color w:val="auto"/>
                <w:sz w:val="24"/>
              </w:rPr>
            </w:pPr>
            <w:r>
              <w:rPr>
                <w:rFonts w:cs="宋体"/>
                <w:color w:val="auto"/>
                <w:sz w:val="24"/>
              </w:rPr>
              <w:t>Q</w:t>
            </w:r>
            <w:r>
              <w:rPr>
                <w:rFonts w:hint="eastAsia" w:cs="宋体"/>
                <w:color w:val="auto"/>
                <w:sz w:val="24"/>
                <w:vertAlign w:val="subscript"/>
                <w:lang w:val="en-US" w:eastAsia="zh-CN"/>
              </w:rPr>
              <w:t>P</w:t>
            </w:r>
            <w:r>
              <w:rPr>
                <w:rFonts w:cs="宋体"/>
                <w:color w:val="auto"/>
                <w:sz w:val="24"/>
              </w:rPr>
              <w:t>=0.123(V/5)</w:t>
            </w:r>
            <w:r>
              <w:rPr>
                <w:rFonts w:hint="default" w:ascii="Arial" w:hAnsi="Arial" w:cs="Arial"/>
                <w:color w:val="auto"/>
                <w:sz w:val="24"/>
              </w:rPr>
              <w:t>×</w:t>
            </w:r>
            <w:r>
              <w:rPr>
                <w:rFonts w:cs="宋体"/>
                <w:color w:val="auto"/>
                <w:sz w:val="24"/>
              </w:rPr>
              <w:t>(M/6.8)</w:t>
            </w:r>
            <w:r>
              <w:rPr>
                <w:rFonts w:cs="宋体"/>
                <w:color w:val="auto"/>
                <w:sz w:val="24"/>
                <w:vertAlign w:val="superscript"/>
              </w:rPr>
              <w:t>0.85</w:t>
            </w:r>
            <w:r>
              <w:rPr>
                <w:rFonts w:hint="default" w:ascii="Arial" w:hAnsi="Arial" w:cs="Arial"/>
                <w:color w:val="auto"/>
                <w:sz w:val="24"/>
              </w:rPr>
              <w:t>×</w:t>
            </w:r>
            <w:r>
              <w:rPr>
                <w:rFonts w:cs="宋体"/>
                <w:color w:val="auto"/>
                <w:sz w:val="24"/>
              </w:rPr>
              <w:t>(P/0.5)</w:t>
            </w:r>
            <w:r>
              <w:rPr>
                <w:rFonts w:hint="eastAsia" w:cs="宋体"/>
                <w:color w:val="auto"/>
                <w:sz w:val="24"/>
                <w:vertAlign w:val="superscript"/>
              </w:rPr>
              <w:t>0.72</w:t>
            </w:r>
          </w:p>
          <w:p w14:paraId="4ECB326A">
            <w:pPr>
              <w:snapToGrid w:val="0"/>
              <w:spacing w:line="500" w:lineRule="exact"/>
              <w:jc w:val="center"/>
              <w:rPr>
                <w:rFonts w:cs="宋体"/>
                <w:color w:val="auto"/>
                <w:sz w:val="24"/>
              </w:rPr>
            </w:pPr>
            <w:r>
              <w:rPr>
                <w:rFonts w:cs="宋体"/>
                <w:color w:val="auto"/>
                <w:sz w:val="24"/>
              </w:rPr>
              <w:t>Q′</w:t>
            </w:r>
            <w:r>
              <w:rPr>
                <w:rFonts w:hint="eastAsia" w:cs="宋体"/>
                <w:color w:val="auto"/>
                <w:sz w:val="24"/>
                <w:vertAlign w:val="subscript"/>
                <w:lang w:val="en-US" w:eastAsia="zh-CN"/>
              </w:rPr>
              <w:t>P</w:t>
            </w:r>
            <w:r>
              <w:rPr>
                <w:rFonts w:cs="宋体"/>
                <w:color w:val="auto"/>
                <w:sz w:val="24"/>
              </w:rPr>
              <w:t>=Q</w:t>
            </w:r>
            <w:r>
              <w:rPr>
                <w:rFonts w:hint="eastAsia" w:cs="宋体"/>
                <w:color w:val="auto"/>
                <w:sz w:val="24"/>
                <w:vertAlign w:val="subscript"/>
                <w:lang w:val="en-US" w:eastAsia="zh-CN"/>
              </w:rPr>
              <w:t>P</w:t>
            </w:r>
            <w:r>
              <w:rPr>
                <w:rFonts w:hint="default" w:ascii="Arial" w:hAnsi="Arial" w:cs="Arial"/>
                <w:color w:val="auto"/>
                <w:sz w:val="24"/>
              </w:rPr>
              <w:t>×</w:t>
            </w:r>
            <w:r>
              <w:rPr>
                <w:rFonts w:hint="eastAsia" w:cs="宋体"/>
                <w:color w:val="auto"/>
                <w:sz w:val="24"/>
              </w:rPr>
              <w:t>L</w:t>
            </w:r>
            <w:r>
              <w:rPr>
                <w:rFonts w:hint="default" w:ascii="Arial" w:hAnsi="Arial" w:cs="Arial"/>
                <w:color w:val="auto"/>
                <w:sz w:val="24"/>
              </w:rPr>
              <w:t>×</w:t>
            </w:r>
            <w:r>
              <w:rPr>
                <w:rFonts w:cs="宋体"/>
                <w:color w:val="auto"/>
                <w:sz w:val="24"/>
                <w:lang w:val="es-VE"/>
              </w:rPr>
              <w:t>Q/M</w:t>
            </w:r>
          </w:p>
          <w:p w14:paraId="15838DD4">
            <w:pPr>
              <w:snapToGrid w:val="0"/>
              <w:spacing w:line="500" w:lineRule="exact"/>
              <w:ind w:firstLine="480" w:firstLineChars="200"/>
              <w:rPr>
                <w:rFonts w:cs="宋体"/>
                <w:color w:val="auto"/>
                <w:sz w:val="24"/>
              </w:rPr>
            </w:pPr>
            <w:r>
              <w:rPr>
                <w:rFonts w:cs="宋体"/>
                <w:color w:val="auto"/>
                <w:sz w:val="24"/>
              </w:rPr>
              <w:t>式中：Q</w:t>
            </w:r>
            <w:r>
              <w:rPr>
                <w:rFonts w:hint="eastAsia" w:cs="宋体"/>
                <w:color w:val="auto"/>
                <w:sz w:val="24"/>
                <w:vertAlign w:val="subscript"/>
                <w:lang w:val="en-US" w:eastAsia="zh-CN"/>
              </w:rPr>
              <w:t>P</w:t>
            </w:r>
            <w:r>
              <w:rPr>
                <w:rFonts w:hint="eastAsia" w:cs="宋体"/>
                <w:color w:val="auto"/>
                <w:sz w:val="24"/>
                <w:lang w:eastAsia="zh-CN"/>
              </w:rPr>
              <w:t>—</w:t>
            </w:r>
            <w:r>
              <w:rPr>
                <w:rFonts w:cs="宋体"/>
                <w:color w:val="auto"/>
                <w:sz w:val="24"/>
              </w:rPr>
              <w:t>汽车行驶时的扬尘，kg/</w:t>
            </w:r>
            <w:r>
              <w:rPr>
                <w:rFonts w:hint="eastAsia" w:cs="宋体"/>
                <w:color w:val="auto"/>
                <w:sz w:val="24"/>
                <w:lang w:val="en-US" w:eastAsia="zh-CN"/>
              </w:rPr>
              <w:t>km·</w:t>
            </w:r>
            <w:r>
              <w:rPr>
                <w:rFonts w:hint="eastAsia" w:cs="宋体"/>
                <w:color w:val="auto"/>
                <w:sz w:val="24"/>
              </w:rPr>
              <w:t>辆</w:t>
            </w:r>
            <w:r>
              <w:rPr>
                <w:rFonts w:cs="宋体"/>
                <w:color w:val="auto"/>
                <w:sz w:val="24"/>
              </w:rPr>
              <w:t>；</w:t>
            </w:r>
          </w:p>
          <w:p w14:paraId="249D6F99">
            <w:pPr>
              <w:snapToGrid w:val="0"/>
              <w:spacing w:line="500" w:lineRule="exact"/>
              <w:ind w:firstLine="1200" w:firstLineChars="500"/>
              <w:rPr>
                <w:rFonts w:cs="宋体"/>
                <w:color w:val="auto"/>
                <w:sz w:val="24"/>
              </w:rPr>
            </w:pPr>
            <w:r>
              <w:rPr>
                <w:rFonts w:cs="宋体"/>
                <w:color w:val="auto"/>
                <w:sz w:val="24"/>
              </w:rPr>
              <w:t>Q′</w:t>
            </w:r>
            <w:r>
              <w:rPr>
                <w:rFonts w:hint="eastAsia" w:cs="宋体"/>
                <w:color w:val="auto"/>
                <w:sz w:val="24"/>
                <w:vertAlign w:val="subscript"/>
                <w:lang w:val="en-US" w:eastAsia="zh-CN"/>
              </w:rPr>
              <w:t>P</w:t>
            </w:r>
            <w:r>
              <w:rPr>
                <w:rFonts w:hint="eastAsia" w:cs="宋体"/>
                <w:color w:val="auto"/>
                <w:sz w:val="24"/>
                <w:lang w:eastAsia="zh-CN"/>
              </w:rPr>
              <w:t>—</w:t>
            </w:r>
            <w:r>
              <w:rPr>
                <w:rFonts w:hint="eastAsia" w:cs="宋体"/>
                <w:color w:val="auto"/>
                <w:sz w:val="24"/>
              </w:rPr>
              <w:t>总扬尘量，（</w:t>
            </w:r>
            <w:r>
              <w:rPr>
                <w:rFonts w:cs="宋体"/>
                <w:color w:val="auto"/>
                <w:sz w:val="24"/>
              </w:rPr>
              <w:t>kg/</w:t>
            </w:r>
            <w:r>
              <w:rPr>
                <w:rFonts w:hint="eastAsia" w:cs="宋体"/>
                <w:color w:val="auto"/>
                <w:sz w:val="24"/>
              </w:rPr>
              <w:t>a）；</w:t>
            </w:r>
          </w:p>
          <w:p w14:paraId="4F3E1650">
            <w:pPr>
              <w:snapToGrid w:val="0"/>
              <w:spacing w:line="500" w:lineRule="exact"/>
              <w:ind w:firstLine="1200" w:firstLineChars="500"/>
              <w:rPr>
                <w:rFonts w:cs="宋体"/>
                <w:color w:val="auto"/>
                <w:sz w:val="24"/>
              </w:rPr>
            </w:pPr>
            <w:r>
              <w:rPr>
                <w:rFonts w:cs="宋体"/>
                <w:color w:val="auto"/>
                <w:sz w:val="24"/>
              </w:rPr>
              <w:t>V</w:t>
            </w:r>
            <w:r>
              <w:rPr>
                <w:rFonts w:hint="eastAsia" w:cs="宋体"/>
                <w:color w:val="auto"/>
                <w:sz w:val="24"/>
                <w:lang w:eastAsia="zh-CN"/>
              </w:rPr>
              <w:t>—</w:t>
            </w:r>
            <w:r>
              <w:rPr>
                <w:rFonts w:cs="宋体"/>
                <w:color w:val="auto"/>
                <w:sz w:val="24"/>
              </w:rPr>
              <w:t>汽车速度，20km/h；</w:t>
            </w:r>
          </w:p>
          <w:p w14:paraId="64AFDC55">
            <w:pPr>
              <w:snapToGrid w:val="0"/>
              <w:spacing w:line="500" w:lineRule="exact"/>
              <w:ind w:firstLine="1200" w:firstLineChars="500"/>
              <w:rPr>
                <w:rFonts w:cs="宋体"/>
                <w:color w:val="auto"/>
                <w:sz w:val="24"/>
              </w:rPr>
            </w:pPr>
            <w:r>
              <w:rPr>
                <w:rFonts w:hint="eastAsia" w:cs="宋体"/>
                <w:color w:val="auto"/>
                <w:sz w:val="24"/>
              </w:rPr>
              <w:t>M</w:t>
            </w:r>
            <w:r>
              <w:rPr>
                <w:rFonts w:hint="eastAsia" w:cs="宋体"/>
                <w:color w:val="auto"/>
                <w:sz w:val="24"/>
                <w:lang w:eastAsia="zh-CN"/>
              </w:rPr>
              <w:t>—</w:t>
            </w:r>
            <w:r>
              <w:rPr>
                <w:rFonts w:cs="宋体"/>
                <w:color w:val="auto"/>
                <w:sz w:val="24"/>
              </w:rPr>
              <w:t>汽车载重量，</w:t>
            </w:r>
            <w:r>
              <w:rPr>
                <w:rFonts w:hint="eastAsia" w:cs="宋体"/>
                <w:color w:val="auto"/>
                <w:sz w:val="24"/>
                <w:lang w:val="en-US" w:eastAsia="zh-CN"/>
              </w:rPr>
              <w:t>8</w:t>
            </w:r>
            <w:r>
              <w:rPr>
                <w:rFonts w:cs="宋体"/>
                <w:color w:val="auto"/>
                <w:sz w:val="24"/>
              </w:rPr>
              <w:t>t；</w:t>
            </w:r>
          </w:p>
          <w:p w14:paraId="7452539E">
            <w:pPr>
              <w:snapToGrid w:val="0"/>
              <w:spacing w:line="500" w:lineRule="exact"/>
              <w:ind w:firstLine="1200" w:firstLineChars="500"/>
              <w:rPr>
                <w:rFonts w:cs="宋体"/>
                <w:color w:val="auto"/>
                <w:sz w:val="24"/>
              </w:rPr>
            </w:pPr>
            <w:r>
              <w:rPr>
                <w:rFonts w:cs="宋体"/>
                <w:color w:val="auto"/>
                <w:sz w:val="24"/>
              </w:rPr>
              <w:t>P</w:t>
            </w:r>
            <w:r>
              <w:rPr>
                <w:rFonts w:hint="eastAsia" w:cs="宋体"/>
                <w:color w:val="auto"/>
                <w:sz w:val="24"/>
                <w:lang w:eastAsia="zh-CN"/>
              </w:rPr>
              <w:t>—</w:t>
            </w:r>
            <w:r>
              <w:rPr>
                <w:rFonts w:cs="宋体"/>
                <w:color w:val="auto"/>
                <w:sz w:val="24"/>
              </w:rPr>
              <w:t>道路表面扬尘量，0.</w:t>
            </w:r>
            <w:r>
              <w:rPr>
                <w:rFonts w:hint="eastAsia" w:cs="宋体"/>
                <w:color w:val="auto"/>
                <w:sz w:val="24"/>
                <w:lang w:val="en-US" w:eastAsia="zh-CN"/>
              </w:rPr>
              <w:t>2</w:t>
            </w:r>
            <w:r>
              <w:rPr>
                <w:rFonts w:cs="宋体"/>
                <w:color w:val="auto"/>
                <w:sz w:val="24"/>
              </w:rPr>
              <w:t>kg/m</w:t>
            </w:r>
            <w:r>
              <w:rPr>
                <w:rFonts w:cs="宋体"/>
                <w:color w:val="auto"/>
                <w:sz w:val="24"/>
                <w:vertAlign w:val="superscript"/>
              </w:rPr>
              <w:t>2</w:t>
            </w:r>
            <w:r>
              <w:rPr>
                <w:rFonts w:hint="eastAsia" w:cs="宋体"/>
                <w:color w:val="auto"/>
                <w:sz w:val="24"/>
              </w:rPr>
              <w:t>；</w:t>
            </w:r>
          </w:p>
          <w:p w14:paraId="170E5A83">
            <w:pPr>
              <w:snapToGrid w:val="0"/>
              <w:spacing w:line="500" w:lineRule="exact"/>
              <w:ind w:firstLine="1200" w:firstLineChars="500"/>
              <w:rPr>
                <w:rFonts w:hint="eastAsia" w:eastAsia="宋体" w:cs="宋体"/>
                <w:color w:val="auto"/>
                <w:sz w:val="24"/>
                <w:lang w:eastAsia="zh-CN"/>
              </w:rPr>
            </w:pPr>
            <w:r>
              <w:rPr>
                <w:rFonts w:hint="eastAsia" w:cs="宋体"/>
                <w:color w:val="auto"/>
                <w:sz w:val="24"/>
              </w:rPr>
              <w:t>L</w:t>
            </w:r>
            <w:r>
              <w:rPr>
                <w:rFonts w:hint="eastAsia" w:cs="宋体"/>
                <w:color w:val="auto"/>
                <w:sz w:val="24"/>
                <w:lang w:eastAsia="zh-CN"/>
              </w:rPr>
              <w:t>—</w:t>
            </w:r>
            <w:r>
              <w:rPr>
                <w:rFonts w:hint="eastAsia" w:cs="宋体"/>
                <w:color w:val="auto"/>
                <w:sz w:val="24"/>
              </w:rPr>
              <w:t>道路长度，</w:t>
            </w:r>
            <w:r>
              <w:rPr>
                <w:rFonts w:cs="宋体"/>
                <w:color w:val="auto"/>
                <w:sz w:val="24"/>
              </w:rPr>
              <w:t>km</w:t>
            </w:r>
            <w:r>
              <w:rPr>
                <w:rFonts w:hint="eastAsia" w:cs="宋体"/>
                <w:color w:val="auto"/>
                <w:sz w:val="24"/>
              </w:rPr>
              <w:t>，约为</w:t>
            </w:r>
            <w:r>
              <w:rPr>
                <w:rFonts w:hint="eastAsia" w:cs="宋体"/>
                <w:color w:val="auto"/>
                <w:sz w:val="24"/>
                <w:lang w:val="en-US" w:eastAsia="zh-CN"/>
              </w:rPr>
              <w:t>3</w:t>
            </w:r>
            <w:r>
              <w:rPr>
                <w:rFonts w:hint="eastAsia" w:cs="宋体"/>
                <w:color w:val="auto"/>
                <w:sz w:val="24"/>
              </w:rPr>
              <w:t>km</w:t>
            </w:r>
            <w:r>
              <w:rPr>
                <w:rFonts w:hint="eastAsia" w:cs="宋体"/>
                <w:color w:val="auto"/>
                <w:sz w:val="24"/>
                <w:lang w:eastAsia="zh-CN"/>
              </w:rPr>
              <w:t>；</w:t>
            </w:r>
          </w:p>
          <w:p w14:paraId="6BF76DA9">
            <w:pPr>
              <w:snapToGrid w:val="0"/>
              <w:spacing w:line="500" w:lineRule="exact"/>
              <w:ind w:firstLine="1200" w:firstLineChars="500"/>
              <w:rPr>
                <w:rFonts w:hint="eastAsia" w:eastAsia="宋体" w:cs="宋体"/>
                <w:color w:val="auto"/>
                <w:sz w:val="24"/>
                <w:lang w:val="en-US" w:eastAsia="zh-CN"/>
              </w:rPr>
            </w:pPr>
            <w:r>
              <w:rPr>
                <w:rFonts w:hint="eastAsia" w:cs="宋体"/>
                <w:color w:val="auto"/>
                <w:sz w:val="24"/>
              </w:rPr>
              <w:t>Q</w:t>
            </w:r>
            <w:r>
              <w:rPr>
                <w:rFonts w:hint="eastAsia" w:cs="宋体"/>
                <w:color w:val="auto"/>
                <w:sz w:val="24"/>
                <w:lang w:eastAsia="zh-CN"/>
              </w:rPr>
              <w:t>—</w:t>
            </w:r>
            <w:r>
              <w:rPr>
                <w:rFonts w:hint="eastAsia" w:cs="宋体"/>
                <w:color w:val="auto"/>
                <w:sz w:val="24"/>
              </w:rPr>
              <w:t>运输量（</w:t>
            </w:r>
            <w:r>
              <w:rPr>
                <w:rFonts w:hint="eastAsia" w:cs="宋体"/>
                <w:color w:val="auto"/>
                <w:sz w:val="24"/>
                <w:lang w:val="en-US" w:eastAsia="zh-CN"/>
              </w:rPr>
              <w:t>土</w:t>
            </w:r>
            <w:r>
              <w:rPr>
                <w:rFonts w:hint="eastAsia" w:cs="宋体"/>
                <w:color w:val="auto"/>
                <w:sz w:val="24"/>
              </w:rPr>
              <w:t>方量），</w:t>
            </w:r>
            <w:r>
              <w:rPr>
                <w:rFonts w:hint="eastAsia" w:cs="宋体"/>
                <w:color w:val="auto"/>
                <w:sz w:val="24"/>
                <w:lang w:val="en-US" w:eastAsia="zh-CN"/>
              </w:rPr>
              <w:t>本项目借方量约69700</w:t>
            </w:r>
            <w:r>
              <w:rPr>
                <w:rFonts w:cs="宋体"/>
                <w:color w:val="auto"/>
                <w:sz w:val="24"/>
              </w:rPr>
              <w:t>t</w:t>
            </w:r>
            <w:r>
              <w:rPr>
                <w:rFonts w:hint="eastAsia" w:cs="宋体"/>
                <w:color w:val="auto"/>
                <w:sz w:val="24"/>
                <w:lang w:eastAsia="zh-CN"/>
              </w:rPr>
              <w:t>。</w:t>
            </w:r>
          </w:p>
          <w:p w14:paraId="463AEDEE">
            <w:pPr>
              <w:snapToGrid w:val="0"/>
              <w:spacing w:line="500" w:lineRule="exact"/>
              <w:ind w:firstLine="480" w:firstLineChars="200"/>
              <w:rPr>
                <w:rFonts w:cs="宋体"/>
                <w:color w:val="auto"/>
                <w:sz w:val="24"/>
              </w:rPr>
            </w:pPr>
            <w:r>
              <w:rPr>
                <w:rFonts w:cs="宋体"/>
                <w:color w:val="auto"/>
                <w:sz w:val="24"/>
              </w:rPr>
              <w:t>经计算，道路运输</w:t>
            </w:r>
            <w:r>
              <w:rPr>
                <w:rFonts w:hint="eastAsia" w:cs="宋体"/>
                <w:color w:val="auto"/>
                <w:sz w:val="24"/>
              </w:rPr>
              <w:t>总</w:t>
            </w:r>
            <w:r>
              <w:rPr>
                <w:rFonts w:cs="宋体"/>
                <w:color w:val="auto"/>
                <w:sz w:val="24"/>
              </w:rPr>
              <w:t>扬尘约为</w:t>
            </w:r>
            <w:r>
              <w:rPr>
                <w:rFonts w:hint="eastAsia" w:cs="宋体"/>
                <w:color w:val="auto"/>
                <w:sz w:val="24"/>
                <w:lang w:val="en-US" w:eastAsia="zh-CN"/>
              </w:rPr>
              <w:t>7.58</w:t>
            </w:r>
            <w:r>
              <w:rPr>
                <w:rFonts w:cs="宋体"/>
                <w:color w:val="auto"/>
                <w:sz w:val="24"/>
              </w:rPr>
              <w:t>t/a</w:t>
            </w:r>
            <w:r>
              <w:rPr>
                <w:rFonts w:hint="eastAsia" w:cs="宋体"/>
                <w:color w:val="auto"/>
                <w:sz w:val="24"/>
              </w:rPr>
              <w:t>，</w:t>
            </w:r>
            <w:r>
              <w:rPr>
                <w:rFonts w:cs="宋体"/>
                <w:color w:val="auto"/>
                <w:sz w:val="24"/>
              </w:rPr>
              <w:t>通过对</w:t>
            </w:r>
            <w:bookmarkStart w:id="6" w:name="_Hlk143603950"/>
            <w:r>
              <w:rPr>
                <w:rFonts w:hint="eastAsia" w:cs="宋体"/>
                <w:color w:val="auto"/>
                <w:sz w:val="24"/>
              </w:rPr>
              <w:t>场内</w:t>
            </w:r>
            <w:r>
              <w:rPr>
                <w:rFonts w:cs="宋体"/>
                <w:color w:val="auto"/>
                <w:sz w:val="24"/>
              </w:rPr>
              <w:t>道路进行砾石覆压硬化，</w:t>
            </w:r>
            <w:r>
              <w:rPr>
                <w:rFonts w:hint="eastAsia" w:cs="宋体"/>
                <w:color w:val="auto"/>
                <w:sz w:val="24"/>
              </w:rPr>
              <w:t>配备洒水车，</w:t>
            </w:r>
            <w:bookmarkEnd w:id="6"/>
            <w:r>
              <w:rPr>
                <w:rFonts w:hint="eastAsia" w:cs="宋体"/>
                <w:color w:val="auto"/>
                <w:sz w:val="24"/>
              </w:rPr>
              <w:t>采用洒水对道路进行充分预湿（控制效率</w:t>
            </w:r>
            <w:r>
              <w:rPr>
                <w:rFonts w:hint="eastAsia" w:cs="宋体"/>
                <w:color w:val="auto"/>
                <w:sz w:val="24"/>
                <w:lang w:val="en-US" w:eastAsia="zh-CN"/>
              </w:rPr>
              <w:t>取74</w:t>
            </w:r>
            <w:r>
              <w:rPr>
                <w:rFonts w:cs="宋体"/>
                <w:color w:val="auto"/>
                <w:sz w:val="24"/>
              </w:rPr>
              <w:t>%</w:t>
            </w:r>
            <w:r>
              <w:rPr>
                <w:rFonts w:hint="eastAsia" w:cs="宋体"/>
                <w:color w:val="auto"/>
                <w:sz w:val="24"/>
              </w:rPr>
              <w:t>），</w:t>
            </w:r>
            <w:bookmarkStart w:id="7" w:name="_Hlk143603960"/>
            <w:r>
              <w:rPr>
                <w:rFonts w:cs="宋体"/>
                <w:color w:val="auto"/>
                <w:sz w:val="24"/>
              </w:rPr>
              <w:t>运输车辆</w:t>
            </w:r>
            <w:bookmarkEnd w:id="7"/>
            <w:r>
              <w:rPr>
                <w:rFonts w:cs="宋体"/>
                <w:color w:val="auto"/>
                <w:sz w:val="24"/>
              </w:rPr>
              <w:t>出厂时，</w:t>
            </w:r>
            <w:bookmarkStart w:id="8" w:name="_Hlk143603968"/>
            <w:r>
              <w:rPr>
                <w:rFonts w:cs="宋体"/>
                <w:color w:val="auto"/>
                <w:sz w:val="24"/>
              </w:rPr>
              <w:t>采取苫盖篷布</w:t>
            </w:r>
            <w:bookmarkEnd w:id="8"/>
            <w:r>
              <w:rPr>
                <w:rFonts w:cs="宋体"/>
                <w:color w:val="auto"/>
                <w:sz w:val="24"/>
              </w:rPr>
              <w:t>的措施</w:t>
            </w:r>
            <w:r>
              <w:rPr>
                <w:rFonts w:hint="eastAsia" w:cs="宋体"/>
                <w:color w:val="auto"/>
                <w:sz w:val="24"/>
              </w:rPr>
              <w:t>（控制效率</w:t>
            </w:r>
            <w:r>
              <w:rPr>
                <w:rFonts w:hint="eastAsia" w:cs="宋体"/>
                <w:color w:val="auto"/>
                <w:sz w:val="24"/>
                <w:lang w:val="en-US" w:eastAsia="zh-CN"/>
              </w:rPr>
              <w:t>取86</w:t>
            </w:r>
            <w:r>
              <w:rPr>
                <w:rFonts w:cs="宋体"/>
                <w:color w:val="auto"/>
                <w:sz w:val="24"/>
              </w:rPr>
              <w:t>%</w:t>
            </w:r>
            <w:r>
              <w:rPr>
                <w:rFonts w:hint="eastAsia" w:cs="宋体"/>
                <w:color w:val="auto"/>
                <w:sz w:val="24"/>
              </w:rPr>
              <w:t>）</w:t>
            </w:r>
            <w:r>
              <w:rPr>
                <w:rFonts w:cs="宋体"/>
                <w:color w:val="auto"/>
                <w:sz w:val="24"/>
              </w:rPr>
              <w:t>，</w:t>
            </w:r>
            <w:bookmarkStart w:id="9" w:name="_Hlk143604001"/>
            <w:r>
              <w:rPr>
                <w:rFonts w:hint="eastAsia" w:cs="宋体"/>
                <w:color w:val="auto"/>
                <w:sz w:val="24"/>
              </w:rPr>
              <w:t>并对车辆进行冲洗</w:t>
            </w:r>
            <w:bookmarkEnd w:id="9"/>
            <w:r>
              <w:rPr>
                <w:rFonts w:hint="eastAsia" w:cs="宋体"/>
                <w:color w:val="auto"/>
                <w:sz w:val="24"/>
              </w:rPr>
              <w:t>（控制效率</w:t>
            </w:r>
            <w:r>
              <w:rPr>
                <w:rFonts w:hint="eastAsia" w:cs="宋体"/>
                <w:color w:val="auto"/>
                <w:sz w:val="24"/>
                <w:lang w:val="en-US" w:eastAsia="zh-CN"/>
              </w:rPr>
              <w:t>取78</w:t>
            </w:r>
            <w:r>
              <w:rPr>
                <w:rFonts w:cs="宋体"/>
                <w:color w:val="auto"/>
                <w:sz w:val="24"/>
              </w:rPr>
              <w:t>%</w:t>
            </w:r>
            <w:r>
              <w:rPr>
                <w:rFonts w:hint="eastAsia" w:cs="宋体"/>
                <w:color w:val="auto"/>
                <w:sz w:val="24"/>
              </w:rPr>
              <w:t>），通过采取以上措施粉尘控制</w:t>
            </w:r>
            <w:r>
              <w:rPr>
                <w:rFonts w:cs="宋体"/>
                <w:color w:val="auto"/>
                <w:sz w:val="24"/>
              </w:rPr>
              <w:t>效率可达</w:t>
            </w:r>
            <w:r>
              <w:rPr>
                <w:rFonts w:hint="eastAsia" w:cs="宋体"/>
                <w:color w:val="auto"/>
                <w:sz w:val="24"/>
                <w:lang w:val="en-US" w:eastAsia="zh-CN"/>
              </w:rPr>
              <w:t>99</w:t>
            </w:r>
            <w:r>
              <w:rPr>
                <w:rFonts w:cs="宋体"/>
                <w:color w:val="auto"/>
                <w:sz w:val="24"/>
              </w:rPr>
              <w:t>%，</w:t>
            </w:r>
            <w:r>
              <w:rPr>
                <w:rFonts w:hint="eastAsia" w:cs="宋体"/>
                <w:color w:val="auto"/>
                <w:sz w:val="24"/>
              </w:rPr>
              <w:t>采取措施后</w:t>
            </w:r>
            <w:r>
              <w:rPr>
                <w:rFonts w:cs="宋体"/>
                <w:color w:val="auto"/>
                <w:sz w:val="24"/>
              </w:rPr>
              <w:t>道路运输扬尘</w:t>
            </w:r>
            <w:r>
              <w:rPr>
                <w:rFonts w:hint="eastAsia" w:cs="宋体"/>
                <w:color w:val="auto"/>
                <w:sz w:val="24"/>
              </w:rPr>
              <w:t>排放量</w:t>
            </w:r>
            <w:r>
              <w:rPr>
                <w:rFonts w:cs="宋体"/>
                <w:color w:val="auto"/>
                <w:sz w:val="24"/>
              </w:rPr>
              <w:t>约为</w:t>
            </w:r>
            <w:r>
              <w:rPr>
                <w:rFonts w:hint="eastAsia" w:cs="宋体"/>
                <w:color w:val="auto"/>
                <w:sz w:val="24"/>
                <w:lang w:val="en-US" w:eastAsia="zh-CN"/>
              </w:rPr>
              <w:t>0.07</w:t>
            </w:r>
            <w:r>
              <w:rPr>
                <w:rFonts w:cs="宋体"/>
                <w:color w:val="auto"/>
                <w:sz w:val="24"/>
              </w:rPr>
              <w:t>t/a。</w:t>
            </w:r>
            <w:r>
              <w:rPr>
                <w:rFonts w:hint="eastAsia" w:cs="宋体"/>
                <w:color w:val="auto"/>
                <w:sz w:val="24"/>
              </w:rPr>
              <w:t>施工区域可满足</w:t>
            </w:r>
            <w:r>
              <w:rPr>
                <w:rFonts w:cs="宋体"/>
                <w:color w:val="auto"/>
                <w:sz w:val="24"/>
              </w:rPr>
              <w:t>《大气污染物</w:t>
            </w:r>
            <w:r>
              <w:rPr>
                <w:rFonts w:hint="eastAsia" w:cs="宋体"/>
                <w:color w:val="auto"/>
                <w:sz w:val="24"/>
              </w:rPr>
              <w:t>综合</w:t>
            </w:r>
            <w:r>
              <w:rPr>
                <w:rFonts w:cs="宋体"/>
                <w:color w:val="auto"/>
                <w:sz w:val="24"/>
              </w:rPr>
              <w:t>排放标准》（GB</w:t>
            </w:r>
            <w:r>
              <w:rPr>
                <w:rFonts w:hint="eastAsia" w:cs="宋体"/>
                <w:color w:val="auto"/>
                <w:sz w:val="24"/>
              </w:rPr>
              <w:t>16297</w:t>
            </w:r>
            <w:r>
              <w:rPr>
                <w:rFonts w:cs="宋体"/>
                <w:color w:val="auto"/>
                <w:sz w:val="24"/>
              </w:rPr>
              <w:t>-</w:t>
            </w:r>
            <w:r>
              <w:rPr>
                <w:rFonts w:hint="eastAsia" w:cs="宋体"/>
                <w:color w:val="auto"/>
                <w:sz w:val="24"/>
              </w:rPr>
              <w:t>1996</w:t>
            </w:r>
            <w:r>
              <w:rPr>
                <w:rFonts w:cs="宋体"/>
                <w:color w:val="auto"/>
                <w:sz w:val="24"/>
              </w:rPr>
              <w:t>）中</w:t>
            </w:r>
            <w:r>
              <w:rPr>
                <w:rFonts w:hint="eastAsia" w:cs="宋体"/>
                <w:color w:val="auto"/>
                <w:sz w:val="24"/>
                <w:lang w:val="en-US" w:eastAsia="zh-CN"/>
              </w:rPr>
              <w:t>的颗粒物</w:t>
            </w:r>
            <w:r>
              <w:rPr>
                <w:rFonts w:cs="宋体"/>
                <w:color w:val="auto"/>
                <w:sz w:val="24"/>
              </w:rPr>
              <w:t>无组织排放限值</w:t>
            </w:r>
            <w:r>
              <w:rPr>
                <w:rFonts w:hint="eastAsia" w:cs="宋体"/>
                <w:color w:val="auto"/>
                <w:sz w:val="24"/>
              </w:rPr>
              <w:t>要求，</w:t>
            </w:r>
            <w:r>
              <w:rPr>
                <w:rFonts w:hint="eastAsia" w:cs="宋体"/>
                <w:color w:val="auto"/>
                <w:sz w:val="24"/>
                <w:lang w:val="en-US" w:eastAsia="zh-CN"/>
              </w:rPr>
              <w:t>故车辆行驶扬尘</w:t>
            </w:r>
            <w:r>
              <w:rPr>
                <w:rFonts w:hint="eastAsia" w:cs="宋体"/>
                <w:color w:val="auto"/>
                <w:sz w:val="24"/>
              </w:rPr>
              <w:t>对周围大气环境影响较小。</w:t>
            </w:r>
          </w:p>
          <w:p w14:paraId="1E7A3D62">
            <w:pPr>
              <w:snapToGrid w:val="0"/>
              <w:spacing w:line="500" w:lineRule="exact"/>
              <w:ind w:firstLine="480" w:firstLineChars="200"/>
              <w:rPr>
                <w:rFonts w:cs="宋体"/>
                <w:color w:val="auto"/>
                <w:sz w:val="24"/>
              </w:rPr>
            </w:pPr>
            <w:r>
              <w:rPr>
                <w:rFonts w:hint="eastAsia" w:cs="宋体"/>
                <w:color w:val="auto"/>
                <w:sz w:val="24"/>
                <w:lang w:val="en-US" w:eastAsia="zh-CN"/>
              </w:rPr>
              <w:t>下表15</w:t>
            </w:r>
            <w:r>
              <w:rPr>
                <w:rFonts w:cs="宋体"/>
                <w:color w:val="auto"/>
                <w:sz w:val="24"/>
              </w:rPr>
              <w:t>为10t卡车通过一段长度为1km的路面时，不同路面清洁程度，不同行驶情况下的扬尘量。</w:t>
            </w:r>
          </w:p>
          <w:p w14:paraId="028C9704">
            <w:pPr>
              <w:snapToGrid w:val="0"/>
              <w:spacing w:line="500" w:lineRule="exact"/>
              <w:jc w:val="center"/>
              <w:rPr>
                <w:rFonts w:hint="eastAsia" w:ascii="Times New Roman" w:hAnsi="Times New Roman" w:eastAsia="黑体" w:cs="黑体"/>
                <w:color w:val="auto"/>
                <w:sz w:val="24"/>
              </w:rPr>
            </w:pPr>
            <w:r>
              <w:rPr>
                <w:rFonts w:hint="eastAsia" w:ascii="Times New Roman" w:hAnsi="Times New Roman" w:eastAsia="黑体" w:cs="黑体"/>
                <w:color w:val="auto"/>
                <w:sz w:val="24"/>
              </w:rPr>
              <w:t>表</w:t>
            </w:r>
            <w:r>
              <w:rPr>
                <w:rFonts w:hint="eastAsia" w:ascii="Times New Roman" w:hAnsi="Times New Roman" w:eastAsia="黑体" w:cs="黑体"/>
                <w:color w:val="auto"/>
                <w:sz w:val="24"/>
                <w:lang w:val="en-US" w:eastAsia="zh-CN"/>
              </w:rPr>
              <w:t>15</w:t>
            </w:r>
            <w:r>
              <w:rPr>
                <w:rFonts w:hint="eastAsia" w:ascii="Times New Roman" w:hAnsi="Times New Roman" w:eastAsia="黑体" w:cs="黑体"/>
                <w:color w:val="auto"/>
                <w:sz w:val="24"/>
              </w:rPr>
              <w:t xml:space="preserve">  在不同车辆和路面清洁程度的汽车扬尘单位：kg/km·辆</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16"/>
              <w:gridCol w:w="1114"/>
              <w:gridCol w:w="1114"/>
              <w:gridCol w:w="1114"/>
              <w:gridCol w:w="1114"/>
              <w:gridCol w:w="1028"/>
            </w:tblGrid>
            <w:tr w14:paraId="0A4629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9" w:type="pct"/>
                  <w:tcBorders>
                    <w:tl2br w:val="single" w:color="auto" w:sz="2" w:space="0"/>
                  </w:tcBorders>
                  <w:vAlign w:val="center"/>
                </w:tcPr>
                <w:p w14:paraId="0162B28F">
                  <w:pPr>
                    <w:pStyle w:val="29"/>
                    <w:spacing w:line="240" w:lineRule="auto"/>
                    <w:ind w:firstLine="0" w:firstLineChars="0"/>
                    <w:jc w:val="right"/>
                    <w:rPr>
                      <w:rFonts w:ascii="Times New Roman" w:hAnsi="Times New Roman" w:eastAsia="宋体" w:cs="Times New Roman"/>
                      <w:color w:val="auto"/>
                      <w:sz w:val="21"/>
                    </w:rPr>
                  </w:pPr>
                  <w:r>
                    <w:rPr>
                      <w:rFonts w:ascii="Times New Roman" w:hAnsi="Times New Roman" w:eastAsia="宋体" w:cs="Times New Roman"/>
                      <w:color w:val="auto"/>
                      <w:sz w:val="21"/>
                    </w:rPr>
                    <w:t>P</w:t>
                  </w:r>
                </w:p>
                <w:p w14:paraId="667DAA68">
                  <w:pPr>
                    <w:pStyle w:val="29"/>
                    <w:spacing w:line="240" w:lineRule="auto"/>
                    <w:ind w:firstLine="0" w:firstLineChars="0"/>
                    <w:jc w:val="left"/>
                    <w:rPr>
                      <w:rFonts w:ascii="Times New Roman" w:hAnsi="Times New Roman" w:eastAsia="宋体" w:cs="Times New Roman"/>
                      <w:color w:val="auto"/>
                      <w:sz w:val="21"/>
                    </w:rPr>
                  </w:pPr>
                  <w:r>
                    <w:rPr>
                      <w:rFonts w:ascii="Times New Roman" w:hAnsi="Times New Roman" w:eastAsia="宋体" w:cs="Times New Roman"/>
                      <w:color w:val="auto"/>
                      <w:sz w:val="21"/>
                    </w:rPr>
                    <w:t>车速</w:t>
                  </w:r>
                </w:p>
              </w:tc>
              <w:tc>
                <w:tcPr>
                  <w:tcW w:w="700" w:type="pct"/>
                  <w:vAlign w:val="center"/>
                </w:tcPr>
                <w:p w14:paraId="7A74E134">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0.1kg/m</w:t>
                  </w:r>
                  <w:r>
                    <w:rPr>
                      <w:rFonts w:ascii="Times New Roman" w:hAnsi="Times New Roman" w:eastAsia="宋体" w:cs="Times New Roman"/>
                      <w:color w:val="auto"/>
                      <w:sz w:val="21"/>
                      <w:vertAlign w:val="superscript"/>
                    </w:rPr>
                    <w:t>2</w:t>
                  </w:r>
                </w:p>
              </w:tc>
              <w:tc>
                <w:tcPr>
                  <w:tcW w:w="698" w:type="pct"/>
                  <w:vAlign w:val="center"/>
                </w:tcPr>
                <w:p w14:paraId="2975334D">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0.2kg/m</w:t>
                  </w:r>
                  <w:r>
                    <w:rPr>
                      <w:rFonts w:ascii="Times New Roman" w:hAnsi="Times New Roman" w:eastAsia="宋体" w:cs="Times New Roman"/>
                      <w:color w:val="auto"/>
                      <w:sz w:val="21"/>
                      <w:vertAlign w:val="superscript"/>
                    </w:rPr>
                    <w:t>2</w:t>
                  </w:r>
                </w:p>
              </w:tc>
              <w:tc>
                <w:tcPr>
                  <w:tcW w:w="698" w:type="pct"/>
                  <w:vAlign w:val="center"/>
                </w:tcPr>
                <w:p w14:paraId="1C09FF19">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0.3kg/m</w:t>
                  </w:r>
                  <w:r>
                    <w:rPr>
                      <w:rFonts w:ascii="Times New Roman" w:hAnsi="Times New Roman" w:eastAsia="宋体" w:cs="Times New Roman"/>
                      <w:color w:val="auto"/>
                      <w:sz w:val="21"/>
                      <w:vertAlign w:val="superscript"/>
                    </w:rPr>
                    <w:t>2</w:t>
                  </w:r>
                </w:p>
              </w:tc>
              <w:tc>
                <w:tcPr>
                  <w:tcW w:w="698" w:type="pct"/>
                  <w:vAlign w:val="center"/>
                </w:tcPr>
                <w:p w14:paraId="0A5D5532">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0.4kg/m</w:t>
                  </w:r>
                  <w:r>
                    <w:rPr>
                      <w:rFonts w:ascii="Times New Roman" w:hAnsi="Times New Roman" w:eastAsia="宋体" w:cs="Times New Roman"/>
                      <w:color w:val="auto"/>
                      <w:sz w:val="21"/>
                      <w:vertAlign w:val="superscript"/>
                    </w:rPr>
                    <w:t>2</w:t>
                  </w:r>
                </w:p>
              </w:tc>
              <w:tc>
                <w:tcPr>
                  <w:tcW w:w="698" w:type="pct"/>
                  <w:vAlign w:val="center"/>
                </w:tcPr>
                <w:p w14:paraId="0BCBE02D">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0.5kg/m</w:t>
                  </w:r>
                  <w:r>
                    <w:rPr>
                      <w:rFonts w:ascii="Times New Roman" w:hAnsi="Times New Roman" w:eastAsia="宋体" w:cs="Times New Roman"/>
                      <w:color w:val="auto"/>
                      <w:sz w:val="21"/>
                      <w:vertAlign w:val="superscript"/>
                    </w:rPr>
                    <w:t>2</w:t>
                  </w:r>
                </w:p>
              </w:tc>
              <w:tc>
                <w:tcPr>
                  <w:tcW w:w="644" w:type="pct"/>
                  <w:vAlign w:val="center"/>
                </w:tcPr>
                <w:p w14:paraId="284B2902">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1kg/m</w:t>
                  </w:r>
                  <w:r>
                    <w:rPr>
                      <w:rFonts w:ascii="Times New Roman" w:hAnsi="Times New Roman" w:eastAsia="宋体" w:cs="Times New Roman"/>
                      <w:color w:val="auto"/>
                      <w:sz w:val="21"/>
                      <w:vertAlign w:val="superscript"/>
                    </w:rPr>
                    <w:t>2</w:t>
                  </w:r>
                </w:p>
              </w:tc>
            </w:tr>
            <w:tr w14:paraId="7AF0F8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9" w:type="pct"/>
                  <w:vAlign w:val="center"/>
                </w:tcPr>
                <w:p w14:paraId="74B400E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5(km/h)</w:t>
                  </w:r>
                </w:p>
              </w:tc>
              <w:tc>
                <w:tcPr>
                  <w:tcW w:w="700" w:type="pct"/>
                  <w:vAlign w:val="center"/>
                </w:tcPr>
                <w:p w14:paraId="53D3FC17">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0.051</w:t>
                  </w:r>
                </w:p>
              </w:tc>
              <w:tc>
                <w:tcPr>
                  <w:tcW w:w="698" w:type="pct"/>
                  <w:vAlign w:val="center"/>
                </w:tcPr>
                <w:p w14:paraId="086776BA">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0.086</w:t>
                  </w:r>
                </w:p>
              </w:tc>
              <w:tc>
                <w:tcPr>
                  <w:tcW w:w="698" w:type="pct"/>
                  <w:vAlign w:val="center"/>
                </w:tcPr>
                <w:p w14:paraId="57B3C649">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0.116</w:t>
                  </w:r>
                </w:p>
              </w:tc>
              <w:tc>
                <w:tcPr>
                  <w:tcW w:w="698" w:type="pct"/>
                  <w:vAlign w:val="center"/>
                </w:tcPr>
                <w:p w14:paraId="692C0F7E">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0.144</w:t>
                  </w:r>
                </w:p>
              </w:tc>
              <w:tc>
                <w:tcPr>
                  <w:tcW w:w="698" w:type="pct"/>
                  <w:vAlign w:val="center"/>
                </w:tcPr>
                <w:p w14:paraId="260C8611">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0.171</w:t>
                  </w:r>
                </w:p>
              </w:tc>
              <w:tc>
                <w:tcPr>
                  <w:tcW w:w="644" w:type="pct"/>
                  <w:vAlign w:val="center"/>
                </w:tcPr>
                <w:p w14:paraId="20B3554E">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0.287</w:t>
                  </w:r>
                </w:p>
              </w:tc>
            </w:tr>
            <w:tr w14:paraId="3F9594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9" w:type="pct"/>
                  <w:vAlign w:val="center"/>
                </w:tcPr>
                <w:p w14:paraId="6107DC14">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10(km/h)</w:t>
                  </w:r>
                </w:p>
              </w:tc>
              <w:tc>
                <w:tcPr>
                  <w:tcW w:w="700" w:type="pct"/>
                  <w:vAlign w:val="center"/>
                </w:tcPr>
                <w:p w14:paraId="25FC01AA">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0.102</w:t>
                  </w:r>
                </w:p>
              </w:tc>
              <w:tc>
                <w:tcPr>
                  <w:tcW w:w="698" w:type="pct"/>
                  <w:vAlign w:val="center"/>
                </w:tcPr>
                <w:p w14:paraId="57624035">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0.171</w:t>
                  </w:r>
                </w:p>
              </w:tc>
              <w:tc>
                <w:tcPr>
                  <w:tcW w:w="698" w:type="pct"/>
                  <w:vAlign w:val="center"/>
                </w:tcPr>
                <w:p w14:paraId="2EBD36DA">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0.232</w:t>
                  </w:r>
                </w:p>
              </w:tc>
              <w:tc>
                <w:tcPr>
                  <w:tcW w:w="698" w:type="pct"/>
                  <w:vAlign w:val="center"/>
                </w:tcPr>
                <w:p w14:paraId="5723D074">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0.289</w:t>
                  </w:r>
                </w:p>
              </w:tc>
              <w:tc>
                <w:tcPr>
                  <w:tcW w:w="698" w:type="pct"/>
                  <w:vAlign w:val="center"/>
                </w:tcPr>
                <w:p w14:paraId="3A7E50A1">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0.341</w:t>
                  </w:r>
                </w:p>
              </w:tc>
              <w:tc>
                <w:tcPr>
                  <w:tcW w:w="644" w:type="pct"/>
                  <w:vAlign w:val="center"/>
                </w:tcPr>
                <w:p w14:paraId="21861F51">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0.574</w:t>
                  </w:r>
                </w:p>
              </w:tc>
            </w:tr>
            <w:tr w14:paraId="4E7B63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9" w:type="pct"/>
                  <w:vAlign w:val="center"/>
                </w:tcPr>
                <w:p w14:paraId="34850F1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15(km/</w:t>
                  </w:r>
                  <w:r>
                    <w:rPr>
                      <w:rFonts w:hint="eastAsia" w:ascii="Times New Roman" w:hAnsi="Times New Roman" w:eastAsia="宋体" w:cs="Times New Roman"/>
                      <w:color w:val="auto"/>
                      <w:sz w:val="21"/>
                    </w:rPr>
                    <w:t>h</w:t>
                  </w:r>
                  <w:r>
                    <w:rPr>
                      <w:rFonts w:ascii="Times New Roman" w:hAnsi="Times New Roman" w:eastAsia="宋体" w:cs="Times New Roman"/>
                      <w:color w:val="auto"/>
                      <w:sz w:val="21"/>
                    </w:rPr>
                    <w:t>)</w:t>
                  </w:r>
                </w:p>
              </w:tc>
              <w:tc>
                <w:tcPr>
                  <w:tcW w:w="700" w:type="pct"/>
                  <w:vAlign w:val="center"/>
                </w:tcPr>
                <w:p w14:paraId="0667093E">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w:t>
                  </w:r>
                  <w:r>
                    <w:rPr>
                      <w:rFonts w:hint="eastAsia" w:ascii="Times New Roman" w:hAnsi="Times New Roman" w:eastAsia="宋体" w:cs="Times New Roman"/>
                      <w:color w:val="auto"/>
                      <w:sz w:val="21"/>
                    </w:rPr>
                    <w:t>1</w:t>
                  </w:r>
                  <w:r>
                    <w:rPr>
                      <w:rFonts w:ascii="Times New Roman" w:hAnsi="Times New Roman" w:eastAsia="宋体" w:cs="Times New Roman"/>
                      <w:color w:val="auto"/>
                      <w:sz w:val="21"/>
                    </w:rPr>
                    <w:t>53</w:t>
                  </w:r>
                </w:p>
              </w:tc>
              <w:tc>
                <w:tcPr>
                  <w:tcW w:w="698" w:type="pct"/>
                  <w:vAlign w:val="center"/>
                </w:tcPr>
                <w:p w14:paraId="1D183B1D">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0.257</w:t>
                  </w:r>
                </w:p>
              </w:tc>
              <w:tc>
                <w:tcPr>
                  <w:tcW w:w="698" w:type="pct"/>
                  <w:vAlign w:val="center"/>
                </w:tcPr>
                <w:p w14:paraId="70B9326D">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0.349</w:t>
                  </w:r>
                </w:p>
              </w:tc>
              <w:tc>
                <w:tcPr>
                  <w:tcW w:w="698" w:type="pct"/>
                  <w:vAlign w:val="center"/>
                </w:tcPr>
                <w:p w14:paraId="7F4178CE">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0.433</w:t>
                  </w:r>
                </w:p>
              </w:tc>
              <w:tc>
                <w:tcPr>
                  <w:tcW w:w="698" w:type="pct"/>
                  <w:vAlign w:val="center"/>
                </w:tcPr>
                <w:p w14:paraId="3C705C5F">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0.512</w:t>
                  </w:r>
                </w:p>
              </w:tc>
              <w:tc>
                <w:tcPr>
                  <w:tcW w:w="644" w:type="pct"/>
                  <w:vAlign w:val="center"/>
                </w:tcPr>
                <w:p w14:paraId="54B6A339">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0.861</w:t>
                  </w:r>
                </w:p>
              </w:tc>
            </w:tr>
            <w:tr w14:paraId="40C481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9" w:type="pct"/>
                  <w:vAlign w:val="center"/>
                </w:tcPr>
                <w:p w14:paraId="78F02683">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20(km/h)</w:t>
                  </w:r>
                </w:p>
              </w:tc>
              <w:tc>
                <w:tcPr>
                  <w:tcW w:w="700" w:type="pct"/>
                  <w:vAlign w:val="center"/>
                </w:tcPr>
                <w:p w14:paraId="6296838E">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0.255</w:t>
                  </w:r>
                </w:p>
              </w:tc>
              <w:tc>
                <w:tcPr>
                  <w:tcW w:w="698" w:type="pct"/>
                  <w:vAlign w:val="center"/>
                </w:tcPr>
                <w:p w14:paraId="353C4C2E">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0.429</w:t>
                  </w:r>
                </w:p>
              </w:tc>
              <w:tc>
                <w:tcPr>
                  <w:tcW w:w="698" w:type="pct"/>
                  <w:vAlign w:val="center"/>
                </w:tcPr>
                <w:p w14:paraId="37883E5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0.582</w:t>
                  </w:r>
                </w:p>
              </w:tc>
              <w:tc>
                <w:tcPr>
                  <w:tcW w:w="698" w:type="pct"/>
                  <w:vAlign w:val="center"/>
                </w:tcPr>
                <w:p w14:paraId="0070AF68">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0.722</w:t>
                  </w:r>
                </w:p>
              </w:tc>
              <w:tc>
                <w:tcPr>
                  <w:tcW w:w="698" w:type="pct"/>
                  <w:vAlign w:val="center"/>
                </w:tcPr>
                <w:p w14:paraId="5A597C61">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0.853</w:t>
                  </w:r>
                </w:p>
              </w:tc>
              <w:tc>
                <w:tcPr>
                  <w:tcW w:w="644" w:type="pct"/>
                  <w:vAlign w:val="center"/>
                </w:tcPr>
                <w:p w14:paraId="6184F046">
                  <w:pPr>
                    <w:pStyle w:val="29"/>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1.435</w:t>
                  </w:r>
                </w:p>
              </w:tc>
            </w:tr>
          </w:tbl>
          <w:p w14:paraId="259111DC">
            <w:pPr>
              <w:snapToGrid w:val="0"/>
              <w:spacing w:line="500" w:lineRule="exact"/>
              <w:ind w:firstLine="480" w:firstLineChars="200"/>
              <w:rPr>
                <w:rFonts w:cs="宋体"/>
                <w:color w:val="auto"/>
                <w:sz w:val="24"/>
              </w:rPr>
            </w:pPr>
            <w:r>
              <w:rPr>
                <w:rFonts w:cs="宋体"/>
                <w:color w:val="auto"/>
                <w:sz w:val="24"/>
              </w:rPr>
              <w:t>由此可见，在同样路面清洁程度条件下，车速越快，扬尘量越大；而在同样车速条件下，路面越脏，则扬尘量越大。因此限速行驶及保持路面的清洁是减少汽车扬尘的有效方法。</w:t>
            </w:r>
          </w:p>
          <w:p w14:paraId="3907D5E0">
            <w:pPr>
              <w:snapToGrid w:val="0"/>
              <w:spacing w:line="500" w:lineRule="exact"/>
              <w:ind w:firstLine="480" w:firstLineChars="200"/>
              <w:rPr>
                <w:rFonts w:cs="宋体"/>
                <w:color w:val="auto"/>
                <w:sz w:val="24"/>
              </w:rPr>
            </w:pPr>
            <w:r>
              <w:rPr>
                <w:rFonts w:cs="宋体"/>
                <w:color w:val="auto"/>
                <w:sz w:val="24"/>
              </w:rPr>
              <w:t>（3）</w:t>
            </w:r>
            <w:r>
              <w:rPr>
                <w:rFonts w:hint="eastAsia" w:cs="宋体"/>
                <w:color w:val="auto"/>
                <w:sz w:val="24"/>
              </w:rPr>
              <w:t>堆场扬尘</w:t>
            </w:r>
          </w:p>
          <w:p w14:paraId="67DC45E9">
            <w:pPr>
              <w:snapToGrid w:val="0"/>
              <w:spacing w:line="500" w:lineRule="exact"/>
              <w:ind w:firstLine="480" w:firstLineChars="200"/>
              <w:rPr>
                <w:rFonts w:cs="宋体"/>
                <w:color w:val="auto"/>
                <w:sz w:val="24"/>
              </w:rPr>
            </w:pPr>
            <w:r>
              <w:rPr>
                <w:rFonts w:hint="eastAsia" w:cs="宋体"/>
                <w:color w:val="auto"/>
                <w:sz w:val="24"/>
              </w:rPr>
              <w:t>根据《排放源统计调查产排污核算方法和系数手册（2021年版）》中</w:t>
            </w:r>
            <w:r>
              <w:rPr>
                <w:rFonts w:hint="eastAsia" w:cs="宋体"/>
                <w:color w:val="auto"/>
                <w:sz w:val="24"/>
                <w:lang w:val="en-US" w:eastAsia="zh-CN"/>
              </w:rPr>
              <w:t>的工业源固体物料堆场颗粒物核算系数手册</w:t>
            </w:r>
            <w:r>
              <w:rPr>
                <w:rFonts w:hint="eastAsia" w:cs="宋体"/>
                <w:color w:val="auto"/>
                <w:sz w:val="24"/>
                <w:lang w:eastAsia="zh-CN"/>
              </w:rPr>
              <w:t>——</w:t>
            </w:r>
            <w:r>
              <w:rPr>
                <w:rFonts w:hint="eastAsia" w:cs="宋体"/>
                <w:color w:val="auto"/>
                <w:sz w:val="24"/>
              </w:rPr>
              <w:t>装卸扬尘和风蚀扬尘产生量核算公式核算本项目的堆场扬尘</w:t>
            </w:r>
            <w:r>
              <w:rPr>
                <w:rFonts w:hint="eastAsia" w:cs="宋体"/>
                <w:color w:val="auto"/>
                <w:sz w:val="24"/>
                <w:lang w:val="en-US" w:eastAsia="zh-CN"/>
              </w:rPr>
              <w:t>产生量</w:t>
            </w:r>
            <w:r>
              <w:rPr>
                <w:rFonts w:hint="eastAsia" w:cs="宋体"/>
                <w:color w:val="auto"/>
                <w:sz w:val="24"/>
              </w:rPr>
              <w:t>：</w:t>
            </w:r>
          </w:p>
          <w:p w14:paraId="78F1023A">
            <w:pPr>
              <w:bidi w:val="0"/>
              <w:jc w:val="center"/>
              <w:rPr>
                <w:rFonts w:cs="宋体"/>
                <w:color w:val="auto"/>
                <w:sz w:val="24"/>
              </w:rPr>
            </w:pPr>
            <w:r>
              <w:rPr>
                <w:rFonts w:cs="宋体"/>
                <w:color w:val="auto"/>
                <w:sz w:val="24"/>
              </w:rPr>
              <w:object>
                <v:shape id="_x0000_i1026" o:spt="75" type="#_x0000_t75" style="height:36pt;width:248.25pt;" o:ole="t" filled="f" o:preferrelative="t" stroked="f" coordsize="21600,21600">
                  <v:path/>
                  <v:fill on="f" focussize="0,0"/>
                  <v:stroke on="f" joinstyle="miter"/>
                  <v:imagedata r:id="rId12" o:title=""/>
                  <o:lock v:ext="edit" aspectratio="f"/>
                  <w10:wrap type="none"/>
                  <w10:anchorlock/>
                </v:shape>
                <o:OLEObject Type="Embed" ProgID="Equation.DSMT4" ShapeID="_x0000_i1026" DrawAspect="Content" ObjectID="_1468075726" r:id="rId11">
                  <o:LockedField>false</o:LockedField>
                </o:OLEObject>
              </w:object>
            </w:r>
          </w:p>
          <w:p w14:paraId="2286BC18">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eastAsia="宋体"/>
                <w:color w:val="auto"/>
                <w:sz w:val="24"/>
                <w:szCs w:val="24"/>
                <w:lang w:val="en-US" w:eastAsia="zh-CN"/>
              </w:rPr>
            </w:pPr>
            <w:r>
              <w:rPr>
                <w:rFonts w:hint="eastAsia" w:cs="宋体"/>
                <w:color w:val="auto"/>
                <w:sz w:val="24"/>
                <w:szCs w:val="24"/>
              </w:rPr>
              <w:t>式中</w:t>
            </w:r>
            <w:r>
              <w:rPr>
                <w:rFonts w:hint="eastAsia"/>
                <w:color w:val="auto"/>
                <w:sz w:val="24"/>
                <w:szCs w:val="24"/>
              </w:rPr>
              <w:t>：</w:t>
            </w:r>
            <w:r>
              <w:rPr>
                <w:rFonts w:hint="eastAsia" w:cs="宋体"/>
                <w:color w:val="auto"/>
                <w:sz w:val="24"/>
                <w:szCs w:val="24"/>
                <w:lang w:val="en-US" w:eastAsia="zh-CN"/>
              </w:rPr>
              <w:t>P—</w:t>
            </w:r>
            <w:r>
              <w:rPr>
                <w:color w:val="auto"/>
                <w:sz w:val="24"/>
                <w:szCs w:val="24"/>
              </w:rPr>
              <w:t>指颗粒物产生量（单位：</w:t>
            </w:r>
            <w:r>
              <w:rPr>
                <w:rFonts w:hint="eastAsia"/>
                <w:color w:val="auto"/>
                <w:sz w:val="24"/>
                <w:szCs w:val="24"/>
              </w:rPr>
              <w:t>t</w:t>
            </w:r>
            <w:r>
              <w:rPr>
                <w:color w:val="auto"/>
                <w:sz w:val="24"/>
                <w:szCs w:val="24"/>
              </w:rPr>
              <w:t>）</w:t>
            </w:r>
            <w:r>
              <w:rPr>
                <w:rFonts w:hint="eastAsia"/>
                <w:color w:val="auto"/>
                <w:sz w:val="24"/>
                <w:szCs w:val="24"/>
                <w:lang w:eastAsia="zh-CN"/>
              </w:rPr>
              <w:t>；</w:t>
            </w:r>
          </w:p>
          <w:p w14:paraId="446CF580">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rFonts w:hint="eastAsia" w:eastAsia="宋体"/>
                <w:color w:val="auto"/>
                <w:sz w:val="24"/>
                <w:szCs w:val="24"/>
                <w:lang w:eastAsia="zh-CN"/>
              </w:rPr>
            </w:pPr>
            <w:r>
              <w:rPr>
                <w:rFonts w:hint="eastAsia" w:cs="宋体"/>
                <w:color w:val="auto"/>
                <w:sz w:val="24"/>
                <w:szCs w:val="24"/>
                <w:lang w:val="en-US" w:eastAsia="zh-CN"/>
              </w:rPr>
              <w:t>ZC</w:t>
            </w:r>
            <w:r>
              <w:rPr>
                <w:rFonts w:hint="eastAsia" w:cs="宋体"/>
                <w:color w:val="auto"/>
                <w:sz w:val="24"/>
                <w:szCs w:val="24"/>
                <w:vertAlign w:val="subscript"/>
                <w:lang w:val="en-US" w:eastAsia="zh-CN"/>
              </w:rPr>
              <w:t>y</w:t>
            </w:r>
            <w:r>
              <w:rPr>
                <w:rFonts w:hint="eastAsia" w:cs="宋体"/>
                <w:color w:val="auto"/>
                <w:sz w:val="24"/>
                <w:szCs w:val="24"/>
                <w:lang w:val="en-US" w:eastAsia="zh-CN"/>
              </w:rPr>
              <w:t>—</w:t>
            </w:r>
            <w:r>
              <w:rPr>
                <w:color w:val="auto"/>
                <w:sz w:val="24"/>
                <w:szCs w:val="24"/>
              </w:rPr>
              <w:t>指装卸扬尘产生量（单位：</w:t>
            </w:r>
            <w:r>
              <w:rPr>
                <w:rFonts w:hint="eastAsia"/>
                <w:color w:val="auto"/>
                <w:sz w:val="24"/>
                <w:szCs w:val="24"/>
              </w:rPr>
              <w:t>t</w:t>
            </w:r>
            <w:r>
              <w:rPr>
                <w:color w:val="auto"/>
                <w:sz w:val="24"/>
                <w:szCs w:val="24"/>
              </w:rPr>
              <w:t>）</w:t>
            </w:r>
            <w:r>
              <w:rPr>
                <w:rFonts w:hint="eastAsia"/>
                <w:color w:val="auto"/>
                <w:sz w:val="24"/>
                <w:szCs w:val="24"/>
                <w:lang w:eastAsia="zh-CN"/>
              </w:rPr>
              <w:t>；</w:t>
            </w:r>
          </w:p>
          <w:p w14:paraId="1C5A5683">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color w:val="auto"/>
                <w:sz w:val="24"/>
                <w:szCs w:val="24"/>
              </w:rPr>
            </w:pPr>
            <w:r>
              <w:rPr>
                <w:rFonts w:hint="eastAsia"/>
                <w:color w:val="auto"/>
                <w:sz w:val="24"/>
                <w:szCs w:val="24"/>
                <w:lang w:val="en-US" w:eastAsia="zh-CN"/>
              </w:rPr>
              <w:t>FC</w:t>
            </w:r>
            <w:r>
              <w:rPr>
                <w:rFonts w:hint="eastAsia"/>
                <w:color w:val="auto"/>
                <w:sz w:val="24"/>
                <w:szCs w:val="24"/>
                <w:vertAlign w:val="subscript"/>
                <w:lang w:val="en-US" w:eastAsia="zh-CN"/>
              </w:rPr>
              <w:t>y</w:t>
            </w:r>
            <w:r>
              <w:rPr>
                <w:rFonts w:hint="eastAsia"/>
                <w:color w:val="auto"/>
                <w:sz w:val="24"/>
                <w:szCs w:val="24"/>
                <w:lang w:val="en-US" w:eastAsia="zh-CN"/>
              </w:rPr>
              <w:t>—</w:t>
            </w:r>
            <w:r>
              <w:rPr>
                <w:color w:val="auto"/>
                <w:sz w:val="24"/>
                <w:szCs w:val="24"/>
              </w:rPr>
              <w:t>指风蚀扬尘产生量（单位：</w:t>
            </w:r>
            <w:r>
              <w:rPr>
                <w:rFonts w:hint="eastAsia"/>
                <w:color w:val="auto"/>
                <w:sz w:val="24"/>
                <w:szCs w:val="24"/>
              </w:rPr>
              <w:t>t</w:t>
            </w:r>
            <w:r>
              <w:rPr>
                <w:color w:val="auto"/>
                <w:sz w:val="24"/>
                <w:szCs w:val="24"/>
              </w:rPr>
              <w:t>）；</w:t>
            </w:r>
          </w:p>
          <w:p w14:paraId="68952047">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color w:val="auto"/>
                <w:sz w:val="24"/>
                <w:szCs w:val="24"/>
              </w:rPr>
            </w:pPr>
            <w:r>
              <w:rPr>
                <w:rFonts w:hint="eastAsia"/>
                <w:color w:val="auto"/>
                <w:sz w:val="24"/>
                <w:szCs w:val="24"/>
                <w:lang w:val="en-US" w:eastAsia="zh-CN"/>
              </w:rPr>
              <w:t>N</w:t>
            </w:r>
            <w:r>
              <w:rPr>
                <w:rFonts w:hint="eastAsia"/>
                <w:color w:val="auto"/>
                <w:sz w:val="24"/>
                <w:szCs w:val="24"/>
                <w:vertAlign w:val="subscript"/>
                <w:lang w:val="en-US" w:eastAsia="zh-CN"/>
              </w:rPr>
              <w:t>C</w:t>
            </w:r>
            <w:r>
              <w:rPr>
                <w:rFonts w:hint="eastAsia"/>
                <w:color w:val="auto"/>
                <w:sz w:val="24"/>
                <w:szCs w:val="24"/>
                <w:lang w:val="en-US" w:eastAsia="zh-CN"/>
              </w:rPr>
              <w:t>—</w:t>
            </w:r>
            <w:r>
              <w:rPr>
                <w:color w:val="auto"/>
                <w:sz w:val="24"/>
                <w:szCs w:val="24"/>
              </w:rPr>
              <w:t>指年物料运载车次（单位：车）</w:t>
            </w:r>
            <w:r>
              <w:rPr>
                <w:rFonts w:hint="eastAsia"/>
                <w:color w:val="auto"/>
                <w:sz w:val="24"/>
                <w:szCs w:val="24"/>
                <w:lang w:eastAsia="zh-CN"/>
              </w:rPr>
              <w:t>，</w:t>
            </w:r>
            <w:r>
              <w:rPr>
                <w:rFonts w:hint="eastAsia"/>
                <w:color w:val="auto"/>
                <w:sz w:val="24"/>
                <w:szCs w:val="24"/>
                <w:lang w:val="en-US" w:eastAsia="zh-CN"/>
              </w:rPr>
              <w:t>本次取9000</w:t>
            </w:r>
            <w:r>
              <w:rPr>
                <w:rFonts w:hint="eastAsia"/>
                <w:color w:val="auto"/>
                <w:sz w:val="24"/>
                <w:szCs w:val="24"/>
              </w:rPr>
              <w:t>车；</w:t>
            </w:r>
          </w:p>
          <w:p w14:paraId="29F695C3">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rFonts w:hint="eastAsia"/>
                <w:color w:val="auto"/>
                <w:sz w:val="24"/>
                <w:szCs w:val="24"/>
              </w:rPr>
            </w:pPr>
            <w:r>
              <w:rPr>
                <w:rFonts w:hint="eastAsia"/>
                <w:color w:val="auto"/>
                <w:sz w:val="24"/>
                <w:szCs w:val="24"/>
                <w:lang w:val="en-US" w:eastAsia="zh-CN"/>
              </w:rPr>
              <w:t>D—</w:t>
            </w:r>
            <w:r>
              <w:rPr>
                <w:color w:val="auto"/>
                <w:sz w:val="24"/>
                <w:szCs w:val="24"/>
              </w:rPr>
              <w:t>指单车平均运载量（单位：</w:t>
            </w:r>
            <w:r>
              <w:rPr>
                <w:rFonts w:hint="eastAsia"/>
                <w:color w:val="auto"/>
                <w:sz w:val="24"/>
                <w:szCs w:val="24"/>
              </w:rPr>
              <w:t>t</w:t>
            </w:r>
            <w:r>
              <w:rPr>
                <w:color w:val="auto"/>
                <w:sz w:val="24"/>
                <w:szCs w:val="24"/>
              </w:rPr>
              <w:t>/车）</w:t>
            </w:r>
            <w:r>
              <w:rPr>
                <w:rFonts w:hint="eastAsia"/>
                <w:color w:val="auto"/>
                <w:sz w:val="24"/>
                <w:szCs w:val="24"/>
                <w:lang w:eastAsia="zh-CN"/>
              </w:rPr>
              <w:t>，</w:t>
            </w:r>
            <w:r>
              <w:rPr>
                <w:rFonts w:hint="eastAsia"/>
                <w:color w:val="auto"/>
                <w:sz w:val="24"/>
                <w:szCs w:val="24"/>
                <w:lang w:val="en-US" w:eastAsia="zh-CN"/>
              </w:rPr>
              <w:t>本次取8</w:t>
            </w:r>
            <w:r>
              <w:rPr>
                <w:rFonts w:hint="eastAsia"/>
                <w:color w:val="auto"/>
                <w:sz w:val="24"/>
                <w:szCs w:val="24"/>
              </w:rPr>
              <w:t>t/车；</w:t>
            </w:r>
          </w:p>
          <w:p w14:paraId="5C8CEBB3">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color w:val="auto"/>
                <w:sz w:val="24"/>
                <w:szCs w:val="24"/>
              </w:rPr>
            </w:pPr>
            <w:r>
              <w:rPr>
                <w:rFonts w:hint="eastAsia" w:cs="宋体"/>
                <w:color w:val="auto"/>
                <w:sz w:val="24"/>
                <w:szCs w:val="24"/>
                <w:lang w:val="en-US" w:eastAsia="zh-CN"/>
              </w:rPr>
              <w:t>a/b</w:t>
            </w:r>
            <w:r>
              <w:rPr>
                <w:rFonts w:hint="eastAsia" w:cs="宋体"/>
                <w:color w:val="auto"/>
                <w:sz w:val="24"/>
                <w:szCs w:val="24"/>
                <w:lang w:eastAsia="zh-CN"/>
              </w:rPr>
              <w:t>—</w:t>
            </w:r>
            <w:r>
              <w:rPr>
                <w:color w:val="auto"/>
                <w:sz w:val="24"/>
                <w:szCs w:val="24"/>
              </w:rPr>
              <w:t>指装卸扬尘概化系数（单位：</w:t>
            </w:r>
            <w:r>
              <w:rPr>
                <w:rFonts w:hint="eastAsia"/>
                <w:color w:val="auto"/>
                <w:sz w:val="24"/>
                <w:szCs w:val="24"/>
              </w:rPr>
              <w:t>kg/t</w:t>
            </w:r>
            <w:r>
              <w:rPr>
                <w:color w:val="auto"/>
                <w:sz w:val="24"/>
                <w:szCs w:val="24"/>
              </w:rPr>
              <w:t>），a指各省风速概化系数</w:t>
            </w:r>
            <w:r>
              <w:rPr>
                <w:rFonts w:hint="eastAsia"/>
                <w:color w:val="auto"/>
                <w:sz w:val="24"/>
                <w:szCs w:val="24"/>
                <w:lang w:eastAsia="zh-CN"/>
              </w:rPr>
              <w:t>，</w:t>
            </w:r>
            <w:r>
              <w:rPr>
                <w:rFonts w:hint="eastAsia"/>
                <w:color w:val="auto"/>
                <w:sz w:val="24"/>
                <w:szCs w:val="24"/>
                <w:lang w:val="en-US" w:eastAsia="zh-CN"/>
              </w:rPr>
              <w:t>本次取</w:t>
            </w:r>
            <w:r>
              <w:rPr>
                <w:rFonts w:hint="eastAsia"/>
                <w:color w:val="auto"/>
                <w:sz w:val="24"/>
                <w:szCs w:val="24"/>
              </w:rPr>
              <w:t>0.0011</w:t>
            </w:r>
            <w:r>
              <w:rPr>
                <w:rFonts w:hint="eastAsia"/>
                <w:color w:val="auto"/>
                <w:sz w:val="24"/>
                <w:szCs w:val="24"/>
                <w:lang w:eastAsia="zh-CN"/>
              </w:rPr>
              <w:t>；</w:t>
            </w:r>
            <w:r>
              <w:rPr>
                <w:color w:val="auto"/>
                <w:sz w:val="24"/>
                <w:szCs w:val="24"/>
              </w:rPr>
              <w:t>b指物料含水率概化系数</w:t>
            </w:r>
            <w:r>
              <w:rPr>
                <w:rFonts w:hint="eastAsia"/>
                <w:color w:val="auto"/>
                <w:sz w:val="24"/>
                <w:szCs w:val="24"/>
                <w:lang w:eastAsia="zh-CN"/>
              </w:rPr>
              <w:t>，</w:t>
            </w:r>
            <w:r>
              <w:rPr>
                <w:rFonts w:hint="eastAsia"/>
                <w:color w:val="auto"/>
                <w:sz w:val="24"/>
                <w:szCs w:val="24"/>
                <w:lang w:val="en-US" w:eastAsia="zh-CN"/>
              </w:rPr>
              <w:t>本次取</w:t>
            </w:r>
            <w:r>
              <w:rPr>
                <w:rFonts w:hint="eastAsia"/>
                <w:color w:val="auto"/>
                <w:sz w:val="24"/>
                <w:szCs w:val="24"/>
              </w:rPr>
              <w:t>0.0084；</w:t>
            </w:r>
          </w:p>
          <w:p w14:paraId="764C690F">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color w:val="auto"/>
                <w:sz w:val="24"/>
                <w:szCs w:val="24"/>
              </w:rPr>
            </w:pPr>
            <w:r>
              <w:rPr>
                <w:rFonts w:hint="eastAsia" w:cs="宋体"/>
                <w:color w:val="auto"/>
                <w:sz w:val="24"/>
                <w:szCs w:val="24"/>
                <w:lang w:val="en-US" w:eastAsia="zh-CN"/>
              </w:rPr>
              <w:t>E</w:t>
            </w:r>
            <w:r>
              <w:rPr>
                <w:rFonts w:hint="eastAsia" w:cs="宋体"/>
                <w:color w:val="auto"/>
                <w:sz w:val="24"/>
                <w:szCs w:val="24"/>
                <w:vertAlign w:val="subscript"/>
                <w:lang w:val="en-US" w:eastAsia="zh-CN"/>
              </w:rPr>
              <w:t>f</w:t>
            </w:r>
            <w:r>
              <w:rPr>
                <w:rFonts w:hint="eastAsia" w:cs="宋体"/>
                <w:color w:val="auto"/>
                <w:sz w:val="24"/>
                <w:szCs w:val="24"/>
                <w:lang w:val="en-US" w:eastAsia="zh-CN"/>
              </w:rPr>
              <w:t>—</w:t>
            </w:r>
            <w:r>
              <w:rPr>
                <w:color w:val="auto"/>
                <w:sz w:val="24"/>
                <w:szCs w:val="24"/>
              </w:rPr>
              <w:t>指堆场风蚀扬尘概化系数，（单位：kg/m</w:t>
            </w:r>
            <w:r>
              <w:rPr>
                <w:color w:val="auto"/>
                <w:sz w:val="24"/>
                <w:szCs w:val="24"/>
                <w:vertAlign w:val="superscript"/>
              </w:rPr>
              <w:t>2</w:t>
            </w:r>
            <w:r>
              <w:rPr>
                <w:color w:val="auto"/>
                <w:sz w:val="24"/>
                <w:szCs w:val="24"/>
              </w:rPr>
              <w:t>）</w:t>
            </w:r>
            <w:r>
              <w:rPr>
                <w:rFonts w:hint="eastAsia"/>
                <w:color w:val="auto"/>
                <w:sz w:val="24"/>
                <w:szCs w:val="24"/>
                <w:lang w:eastAsia="zh-CN"/>
              </w:rPr>
              <w:t>，</w:t>
            </w:r>
            <w:r>
              <w:rPr>
                <w:rFonts w:hint="eastAsia"/>
                <w:color w:val="auto"/>
                <w:sz w:val="24"/>
                <w:szCs w:val="24"/>
                <w:lang w:val="en-US" w:eastAsia="zh-CN"/>
              </w:rPr>
              <w:t>本次取</w:t>
            </w:r>
            <w:r>
              <w:rPr>
                <w:color w:val="auto"/>
                <w:sz w:val="24"/>
                <w:szCs w:val="24"/>
              </w:rPr>
              <w:t>10.2492kg/m</w:t>
            </w:r>
            <w:r>
              <w:rPr>
                <w:color w:val="auto"/>
                <w:sz w:val="24"/>
                <w:szCs w:val="24"/>
                <w:vertAlign w:val="superscript"/>
              </w:rPr>
              <w:t>2</w:t>
            </w:r>
            <w:r>
              <w:rPr>
                <w:color w:val="auto"/>
                <w:sz w:val="24"/>
                <w:szCs w:val="24"/>
              </w:rPr>
              <w:t>；</w:t>
            </w:r>
          </w:p>
          <w:p w14:paraId="4BC97170">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rFonts w:cs="宋体"/>
                <w:color w:val="auto"/>
                <w:sz w:val="24"/>
                <w:szCs w:val="24"/>
              </w:rPr>
            </w:pPr>
            <w:r>
              <w:rPr>
                <w:rFonts w:hint="eastAsia" w:cs="宋体"/>
                <w:color w:val="auto"/>
                <w:sz w:val="24"/>
                <w:szCs w:val="24"/>
                <w:lang w:val="en-US" w:eastAsia="zh-CN"/>
              </w:rPr>
              <w:t>S—</w:t>
            </w:r>
            <w:r>
              <w:rPr>
                <w:color w:val="auto"/>
                <w:sz w:val="24"/>
                <w:szCs w:val="24"/>
              </w:rPr>
              <w:t>指</w:t>
            </w:r>
            <w:r>
              <w:rPr>
                <w:rFonts w:cs="宋体"/>
                <w:color w:val="auto"/>
                <w:sz w:val="24"/>
                <w:szCs w:val="24"/>
              </w:rPr>
              <w:t>堆场占地面积（单位：</w:t>
            </w:r>
            <w:r>
              <w:rPr>
                <w:rFonts w:hint="eastAsia" w:cs="宋体"/>
                <w:color w:val="auto"/>
                <w:sz w:val="24"/>
                <w:szCs w:val="24"/>
              </w:rPr>
              <w:t>m</w:t>
            </w:r>
            <w:r>
              <w:rPr>
                <w:rFonts w:hint="eastAsia" w:cs="宋体"/>
                <w:color w:val="auto"/>
                <w:sz w:val="24"/>
                <w:szCs w:val="24"/>
                <w:vertAlign w:val="superscript"/>
              </w:rPr>
              <w:t>2</w:t>
            </w:r>
            <w:r>
              <w:rPr>
                <w:rFonts w:cs="宋体"/>
                <w:color w:val="auto"/>
                <w:sz w:val="24"/>
                <w:szCs w:val="24"/>
              </w:rPr>
              <w:t>）</w:t>
            </w:r>
            <w:r>
              <w:rPr>
                <w:rFonts w:hint="eastAsia" w:cs="宋体"/>
                <w:color w:val="auto"/>
                <w:sz w:val="24"/>
                <w:szCs w:val="24"/>
                <w:lang w:eastAsia="zh-CN"/>
              </w:rPr>
              <w:t>，</w:t>
            </w:r>
            <w:r>
              <w:rPr>
                <w:rFonts w:hint="eastAsia"/>
                <w:color w:val="auto"/>
                <w:sz w:val="24"/>
                <w:szCs w:val="24"/>
                <w:lang w:val="en-US" w:eastAsia="zh-CN"/>
              </w:rPr>
              <w:t>本次取</w:t>
            </w:r>
            <w:r>
              <w:rPr>
                <w:rFonts w:hint="eastAsia" w:cs="宋体"/>
                <w:color w:val="auto"/>
                <w:sz w:val="24"/>
                <w:szCs w:val="24"/>
                <w:lang w:val="en-US" w:eastAsia="zh-CN"/>
              </w:rPr>
              <w:t>46</w:t>
            </w:r>
            <w:r>
              <w:rPr>
                <w:rFonts w:hint="eastAsia" w:cs="宋体"/>
                <w:color w:val="auto"/>
                <w:sz w:val="24"/>
                <w:szCs w:val="24"/>
              </w:rPr>
              <w:t>0</w:t>
            </w:r>
            <w:r>
              <w:rPr>
                <w:rFonts w:cs="宋体"/>
                <w:color w:val="auto"/>
                <w:sz w:val="24"/>
                <w:szCs w:val="24"/>
              </w:rPr>
              <w:t>0</w:t>
            </w:r>
            <w:r>
              <w:rPr>
                <w:rFonts w:hint="eastAsia" w:cs="宋体"/>
                <w:color w:val="auto"/>
                <w:sz w:val="24"/>
                <w:szCs w:val="24"/>
              </w:rPr>
              <w:t>m</w:t>
            </w:r>
            <w:r>
              <w:rPr>
                <w:rFonts w:hint="eastAsia" w:cs="宋体"/>
                <w:color w:val="auto"/>
                <w:sz w:val="24"/>
                <w:szCs w:val="24"/>
                <w:vertAlign w:val="superscript"/>
              </w:rPr>
              <w:t>2</w:t>
            </w:r>
            <w:r>
              <w:rPr>
                <w:rFonts w:cs="宋体"/>
                <w:color w:val="auto"/>
                <w:sz w:val="24"/>
                <w:szCs w:val="24"/>
              </w:rPr>
              <w:t>。</w:t>
            </w:r>
          </w:p>
          <w:p w14:paraId="13210AC3">
            <w:pPr>
              <w:snapToGrid w:val="0"/>
              <w:spacing w:line="500" w:lineRule="exact"/>
              <w:ind w:firstLine="480" w:firstLineChars="200"/>
              <w:rPr>
                <w:rFonts w:hint="eastAsia" w:eastAsia="宋体" w:cs="宋体"/>
                <w:color w:val="auto"/>
                <w:sz w:val="24"/>
                <w:lang w:eastAsia="zh-CN"/>
              </w:rPr>
            </w:pPr>
            <w:r>
              <w:rPr>
                <w:rFonts w:cs="宋体"/>
                <w:color w:val="auto"/>
                <w:sz w:val="24"/>
              </w:rPr>
              <w:t>根据公式计算得，本项目</w:t>
            </w:r>
            <w:r>
              <w:rPr>
                <w:rFonts w:hint="eastAsia" w:cs="宋体"/>
                <w:color w:val="auto"/>
                <w:sz w:val="24"/>
              </w:rPr>
              <w:t>堆场</w:t>
            </w:r>
            <w:r>
              <w:rPr>
                <w:rFonts w:cs="宋体"/>
                <w:color w:val="auto"/>
                <w:sz w:val="24"/>
              </w:rPr>
              <w:t>起尘量约为</w:t>
            </w:r>
            <w:r>
              <w:rPr>
                <w:rFonts w:hint="eastAsia" w:cs="宋体"/>
                <w:color w:val="auto"/>
                <w:sz w:val="24"/>
                <w:lang w:val="en-US" w:eastAsia="zh-CN"/>
              </w:rPr>
              <w:t>103.72</w:t>
            </w:r>
            <w:r>
              <w:rPr>
                <w:rFonts w:cs="宋体"/>
                <w:color w:val="auto"/>
                <w:sz w:val="24"/>
              </w:rPr>
              <w:t>t/a</w:t>
            </w:r>
            <w:r>
              <w:rPr>
                <w:rFonts w:hint="eastAsia" w:cs="宋体"/>
                <w:color w:val="auto"/>
                <w:sz w:val="24"/>
                <w:lang w:eastAsia="zh-CN"/>
              </w:rPr>
              <w:t>。</w:t>
            </w:r>
          </w:p>
          <w:p w14:paraId="266560F2">
            <w:pPr>
              <w:snapToGrid w:val="0"/>
              <w:spacing w:line="500" w:lineRule="exact"/>
              <w:ind w:firstLine="480" w:firstLineChars="200"/>
              <w:rPr>
                <w:rFonts w:cs="宋体"/>
                <w:color w:val="auto"/>
                <w:sz w:val="24"/>
              </w:rPr>
            </w:pPr>
            <w:r>
              <w:rPr>
                <w:rFonts w:hint="eastAsia" w:cs="宋体"/>
                <w:color w:val="auto"/>
                <w:sz w:val="24"/>
              </w:rPr>
              <w:t>本次评价要求采取装卸过程控制落差并洒水，对堆体进行编织覆盖，堆场外围设置防风抑尘网，对进出车辆进行冲洗，采取以上措施粉尘控制效率可达</w:t>
            </w:r>
            <w:r>
              <w:rPr>
                <w:rFonts w:cs="宋体"/>
                <w:color w:val="auto"/>
                <w:sz w:val="24"/>
              </w:rPr>
              <w:t>99</w:t>
            </w:r>
            <w:r>
              <w:rPr>
                <w:rFonts w:hint="eastAsia" w:cs="宋体"/>
                <w:color w:val="auto"/>
                <w:sz w:val="24"/>
                <w:lang w:val="en-US" w:eastAsia="zh-CN"/>
              </w:rPr>
              <w:t>%</w:t>
            </w:r>
            <w:r>
              <w:rPr>
                <w:rFonts w:hint="eastAsia" w:cs="宋体"/>
                <w:color w:val="auto"/>
                <w:sz w:val="24"/>
              </w:rPr>
              <w:t>，采取措施后扬尘量为</w:t>
            </w:r>
            <w:r>
              <w:rPr>
                <w:rFonts w:hint="eastAsia" w:cs="宋体"/>
                <w:color w:val="auto"/>
                <w:sz w:val="24"/>
                <w:lang w:val="en-US" w:eastAsia="zh-CN"/>
              </w:rPr>
              <w:t>1.04</w:t>
            </w:r>
            <w:r>
              <w:rPr>
                <w:rFonts w:cs="宋体"/>
                <w:color w:val="auto"/>
                <w:sz w:val="24"/>
              </w:rPr>
              <w:t>t/a</w:t>
            </w:r>
            <w:r>
              <w:rPr>
                <w:rFonts w:hint="eastAsia" w:cs="宋体"/>
                <w:color w:val="auto"/>
                <w:sz w:val="24"/>
                <w:lang w:eastAsia="zh-CN"/>
              </w:rPr>
              <w:t>，</w:t>
            </w:r>
            <w:r>
              <w:rPr>
                <w:rFonts w:hint="eastAsia" w:cs="宋体"/>
                <w:color w:val="auto"/>
                <w:sz w:val="24"/>
              </w:rPr>
              <w:t>无组织粉尘排放</w:t>
            </w:r>
            <w:r>
              <w:rPr>
                <w:rFonts w:hint="eastAsia" w:cs="宋体"/>
                <w:color w:val="auto"/>
                <w:sz w:val="24"/>
                <w:lang w:val="en-US" w:eastAsia="zh-CN"/>
              </w:rPr>
              <w:t>浓度可以</w:t>
            </w:r>
            <w:r>
              <w:rPr>
                <w:rFonts w:hint="eastAsia" w:cs="宋体"/>
                <w:color w:val="auto"/>
                <w:sz w:val="24"/>
              </w:rPr>
              <w:t>满足</w:t>
            </w:r>
            <w:r>
              <w:rPr>
                <w:rFonts w:cs="宋体"/>
                <w:color w:val="auto"/>
                <w:sz w:val="24"/>
              </w:rPr>
              <w:t>《大气污染物</w:t>
            </w:r>
            <w:r>
              <w:rPr>
                <w:rFonts w:hint="eastAsia" w:cs="宋体"/>
                <w:color w:val="auto"/>
                <w:sz w:val="24"/>
              </w:rPr>
              <w:t>综合</w:t>
            </w:r>
            <w:r>
              <w:rPr>
                <w:rFonts w:cs="宋体"/>
                <w:color w:val="auto"/>
                <w:sz w:val="24"/>
              </w:rPr>
              <w:t>排放标准》（GB</w:t>
            </w:r>
            <w:r>
              <w:rPr>
                <w:rFonts w:hint="eastAsia" w:cs="宋体"/>
                <w:color w:val="auto"/>
                <w:sz w:val="24"/>
              </w:rPr>
              <w:t>16297</w:t>
            </w:r>
            <w:r>
              <w:rPr>
                <w:rFonts w:cs="宋体"/>
                <w:color w:val="auto"/>
                <w:sz w:val="24"/>
              </w:rPr>
              <w:t>-</w:t>
            </w:r>
            <w:r>
              <w:rPr>
                <w:rFonts w:hint="eastAsia" w:cs="宋体"/>
                <w:color w:val="auto"/>
                <w:sz w:val="24"/>
              </w:rPr>
              <w:t>1996</w:t>
            </w:r>
            <w:r>
              <w:rPr>
                <w:rFonts w:cs="宋体"/>
                <w:color w:val="auto"/>
                <w:sz w:val="24"/>
              </w:rPr>
              <w:t>）中表</w:t>
            </w:r>
            <w:r>
              <w:rPr>
                <w:rFonts w:hint="eastAsia" w:cs="宋体"/>
                <w:color w:val="auto"/>
                <w:sz w:val="24"/>
              </w:rPr>
              <w:t>1</w:t>
            </w:r>
            <w:r>
              <w:rPr>
                <w:rFonts w:cs="宋体"/>
                <w:color w:val="auto"/>
                <w:sz w:val="24"/>
              </w:rPr>
              <w:t>无组织排放限值</w:t>
            </w:r>
            <w:r>
              <w:rPr>
                <w:rFonts w:hint="eastAsia" w:cs="宋体"/>
                <w:color w:val="auto"/>
                <w:sz w:val="24"/>
              </w:rPr>
              <w:t>要求，对区域</w:t>
            </w:r>
            <w:r>
              <w:rPr>
                <w:rFonts w:hint="eastAsia" w:cs="宋体"/>
                <w:color w:val="auto"/>
                <w:sz w:val="24"/>
                <w:lang w:val="en-US" w:eastAsia="zh-CN"/>
              </w:rPr>
              <w:t>大气</w:t>
            </w:r>
            <w:r>
              <w:rPr>
                <w:rFonts w:hint="eastAsia" w:cs="宋体"/>
                <w:color w:val="auto"/>
                <w:sz w:val="24"/>
              </w:rPr>
              <w:t>环境影响不大。</w:t>
            </w:r>
          </w:p>
          <w:p w14:paraId="433C57D8">
            <w:pPr>
              <w:snapToGrid w:val="0"/>
              <w:spacing w:line="500" w:lineRule="exact"/>
              <w:ind w:firstLine="480" w:firstLineChars="200"/>
              <w:rPr>
                <w:rFonts w:cs="宋体"/>
                <w:color w:val="auto"/>
                <w:sz w:val="24"/>
              </w:rPr>
            </w:pPr>
            <w:r>
              <w:rPr>
                <w:rFonts w:hint="eastAsia" w:cs="宋体"/>
                <w:color w:val="auto"/>
                <w:sz w:val="24"/>
                <w:lang w:eastAsia="zh-CN"/>
              </w:rPr>
              <w:t>（</w:t>
            </w:r>
            <w:r>
              <w:rPr>
                <w:rFonts w:hint="eastAsia" w:cs="宋体"/>
                <w:color w:val="auto"/>
                <w:sz w:val="24"/>
                <w:lang w:val="en-US" w:eastAsia="zh-CN"/>
              </w:rPr>
              <w:t>2</w:t>
            </w:r>
            <w:r>
              <w:rPr>
                <w:rFonts w:hint="eastAsia" w:cs="宋体"/>
                <w:color w:val="auto"/>
                <w:sz w:val="24"/>
                <w:lang w:eastAsia="zh-CN"/>
              </w:rPr>
              <w:t>）</w:t>
            </w:r>
            <w:r>
              <w:rPr>
                <w:rFonts w:cs="宋体"/>
                <w:color w:val="auto"/>
                <w:sz w:val="24"/>
              </w:rPr>
              <w:t>施工机械及运输车辆尾气</w:t>
            </w:r>
          </w:p>
          <w:p w14:paraId="3E92A8F0">
            <w:pPr>
              <w:snapToGrid w:val="0"/>
              <w:spacing w:line="500" w:lineRule="exact"/>
              <w:ind w:firstLine="480" w:firstLineChars="200"/>
              <w:rPr>
                <w:rFonts w:cs="宋体"/>
                <w:color w:val="auto"/>
                <w:sz w:val="24"/>
              </w:rPr>
            </w:pPr>
            <w:r>
              <w:rPr>
                <w:rFonts w:hint="eastAsia" w:cs="宋体"/>
                <w:color w:val="auto"/>
                <w:sz w:val="24"/>
                <w:lang w:val="en-US" w:eastAsia="zh-CN"/>
              </w:rPr>
              <w:t>施工机械及运输车辆燃料燃烧产生的废气会对环境空气造成影响，各施工机械及车辆均采用合格油品，施工期间使用的柴油发电机等设备周围扩散条件良好，且废气随施工的结束而停止产生。</w:t>
            </w:r>
            <w:r>
              <w:rPr>
                <w:rFonts w:hint="eastAsia" w:ascii="宋体" w:hAnsi="宋体" w:cs="宋体"/>
                <w:color w:val="auto"/>
                <w:sz w:val="24"/>
                <w:szCs w:val="24"/>
                <w:vertAlign w:val="baseline"/>
                <w:lang w:val="en-US" w:eastAsia="zh-CN"/>
              </w:rPr>
              <w:t>因此，对区域大气环境影响不大。</w:t>
            </w:r>
          </w:p>
          <w:p w14:paraId="6B14EB6A">
            <w:pPr>
              <w:snapToGrid w:val="0"/>
              <w:spacing w:line="500" w:lineRule="exact"/>
              <w:ind w:firstLine="480" w:firstLineChars="200"/>
              <w:rPr>
                <w:rFonts w:cs="宋体"/>
                <w:color w:val="auto"/>
                <w:sz w:val="24"/>
              </w:rPr>
            </w:pPr>
            <w:r>
              <w:rPr>
                <w:rFonts w:hint="eastAsia" w:cs="宋体"/>
                <w:color w:val="auto"/>
                <w:sz w:val="24"/>
                <w:lang w:eastAsia="zh-CN"/>
              </w:rPr>
              <w:t>（</w:t>
            </w:r>
            <w:r>
              <w:rPr>
                <w:rFonts w:hint="eastAsia" w:cs="宋体"/>
                <w:color w:val="auto"/>
                <w:sz w:val="24"/>
                <w:lang w:val="en-US" w:eastAsia="zh-CN"/>
              </w:rPr>
              <w:t>3</w:t>
            </w:r>
            <w:r>
              <w:rPr>
                <w:rFonts w:hint="eastAsia" w:cs="宋体"/>
                <w:color w:val="auto"/>
                <w:sz w:val="24"/>
                <w:lang w:eastAsia="zh-CN"/>
              </w:rPr>
              <w:t>）</w:t>
            </w:r>
            <w:r>
              <w:rPr>
                <w:rFonts w:hint="eastAsia" w:cs="宋体"/>
                <w:color w:val="auto"/>
                <w:sz w:val="24"/>
              </w:rPr>
              <w:t>焊接废气</w:t>
            </w:r>
          </w:p>
          <w:p w14:paraId="00B00B26">
            <w:pPr>
              <w:snapToGrid w:val="0"/>
              <w:spacing w:line="500" w:lineRule="exact"/>
              <w:ind w:firstLine="480" w:firstLineChars="200"/>
              <w:rPr>
                <w:rFonts w:cs="宋体"/>
                <w:color w:val="auto"/>
                <w:sz w:val="24"/>
              </w:rPr>
            </w:pPr>
            <w:bookmarkStart w:id="10" w:name="_Hlk169867147"/>
            <w:r>
              <w:rPr>
                <w:rFonts w:hint="eastAsia" w:cs="宋体"/>
                <w:color w:val="auto"/>
                <w:sz w:val="24"/>
                <w:lang w:val="en-US" w:eastAsia="zh-CN"/>
              </w:rPr>
              <w:t>施工期间会产生少量的焊接烟尘，焊接烟气中的烟尘是一种十分复杂的物质，在烟尘中发现的元素已多达20种以上。本次施工期间的焊接作业为间接性作业、废气排放量极少，项目区地域空旷，易于扩散，因此对大气环境质量影响很小。</w:t>
            </w:r>
          </w:p>
          <w:bookmarkEnd w:id="10"/>
          <w:p w14:paraId="41AC501E">
            <w:pPr>
              <w:snapToGrid w:val="0"/>
              <w:spacing w:line="500" w:lineRule="exact"/>
              <w:ind w:firstLine="482" w:firstLineChars="200"/>
              <w:rPr>
                <w:rFonts w:cs="宋体"/>
                <w:b/>
                <w:bCs/>
                <w:color w:val="auto"/>
                <w:sz w:val="24"/>
              </w:rPr>
            </w:pPr>
            <w:r>
              <w:rPr>
                <w:rFonts w:hint="eastAsia" w:cs="宋体"/>
                <w:b/>
                <w:bCs/>
                <w:color w:val="auto"/>
                <w:sz w:val="24"/>
              </w:rPr>
              <w:t>4、水环境、土壤环境影响分析</w:t>
            </w:r>
          </w:p>
          <w:p w14:paraId="0A8A77CD">
            <w:pPr>
              <w:snapToGrid w:val="0"/>
              <w:spacing w:line="500" w:lineRule="exact"/>
              <w:ind w:firstLine="480" w:firstLineChars="200"/>
              <w:rPr>
                <w:rFonts w:cs="宋体"/>
                <w:color w:val="auto"/>
                <w:sz w:val="24"/>
              </w:rPr>
            </w:pPr>
            <w:r>
              <w:rPr>
                <w:rFonts w:hint="eastAsia" w:cs="宋体"/>
                <w:color w:val="auto"/>
                <w:sz w:val="24"/>
              </w:rPr>
              <w:t>施工期废水主要为施工废水和生活污水。</w:t>
            </w:r>
          </w:p>
          <w:p w14:paraId="7D22B256">
            <w:pPr>
              <w:snapToGrid w:val="0"/>
              <w:spacing w:line="500" w:lineRule="exact"/>
              <w:ind w:firstLine="480" w:firstLineChars="200"/>
              <w:rPr>
                <w:rFonts w:cs="宋体"/>
                <w:color w:val="auto"/>
                <w:sz w:val="24"/>
              </w:rPr>
            </w:pPr>
            <w:r>
              <w:rPr>
                <w:rFonts w:hint="eastAsia" w:cs="宋体"/>
                <w:color w:val="auto"/>
                <w:sz w:val="24"/>
              </w:rPr>
              <w:t>（1）施工废水</w:t>
            </w:r>
          </w:p>
          <w:p w14:paraId="3720764B">
            <w:pPr>
              <w:pStyle w:val="29"/>
              <w:rPr>
                <w:rFonts w:hint="default" w:cs="宋体"/>
                <w:color w:val="auto"/>
                <w:szCs w:val="24"/>
              </w:rPr>
            </w:pPr>
            <w:r>
              <w:rPr>
                <w:rFonts w:cs="宋体"/>
                <w:color w:val="auto"/>
                <w:szCs w:val="24"/>
              </w:rPr>
              <w:t>施工期会产生机械设备冲洗废水和车辆冲洗废水，前一种废水以悬浮物污染为主；而机械设备冲洗废水主要以悬浮物和石油类污染为主。一般情况下，机械设备冲洗废水其SS浓度约为2000mg/L，石油类浓度约为100mg/L，施工作业区设置有隔油沉淀池，</w:t>
            </w:r>
            <w:r>
              <w:rPr>
                <w:rFonts w:hint="eastAsia" w:cs="宋体"/>
                <w:color w:val="auto"/>
                <w:szCs w:val="24"/>
                <w:lang w:val="en-US" w:eastAsia="zh-CN"/>
              </w:rPr>
              <w:t>冲洗废水量约为0.5m</w:t>
            </w:r>
            <w:r>
              <w:rPr>
                <w:rFonts w:hint="eastAsia" w:cs="宋体"/>
                <w:color w:val="auto"/>
                <w:szCs w:val="24"/>
                <w:vertAlign w:val="superscript"/>
                <w:lang w:val="en-US" w:eastAsia="zh-CN"/>
              </w:rPr>
              <w:t>3</w:t>
            </w:r>
            <w:r>
              <w:rPr>
                <w:rFonts w:hint="eastAsia" w:cs="宋体"/>
                <w:color w:val="auto"/>
                <w:szCs w:val="24"/>
                <w:lang w:val="en-US" w:eastAsia="zh-CN"/>
              </w:rPr>
              <w:t>/d（45</w:t>
            </w:r>
            <w:r>
              <w:rPr>
                <w:rFonts w:cs="宋体"/>
                <w:color w:val="auto"/>
                <w:szCs w:val="24"/>
              </w:rPr>
              <w:t>m</w:t>
            </w:r>
            <w:r>
              <w:rPr>
                <w:rFonts w:cs="宋体"/>
                <w:color w:val="auto"/>
                <w:szCs w:val="24"/>
                <w:vertAlign w:val="superscript"/>
              </w:rPr>
              <w:t>3</w:t>
            </w:r>
            <w:r>
              <w:rPr>
                <w:rFonts w:hint="eastAsia" w:cs="宋体"/>
                <w:color w:val="auto"/>
                <w:szCs w:val="24"/>
                <w:lang w:val="en-US" w:eastAsia="zh-CN"/>
              </w:rPr>
              <w:t>）</w:t>
            </w:r>
            <w:r>
              <w:rPr>
                <w:rFonts w:cs="宋体"/>
                <w:color w:val="auto"/>
                <w:szCs w:val="24"/>
              </w:rPr>
              <w:t>经隔油沉淀处理后的废水可回用于施工现场洒水降尘；混凝土养护废水全部自然蒸发，无施工废水外排。</w:t>
            </w:r>
          </w:p>
          <w:p w14:paraId="7366E832">
            <w:pPr>
              <w:pStyle w:val="29"/>
              <w:rPr>
                <w:rFonts w:hint="default" w:cs="宋体"/>
                <w:color w:val="auto"/>
                <w:szCs w:val="24"/>
              </w:rPr>
            </w:pPr>
            <w:r>
              <w:rPr>
                <w:rFonts w:cs="宋体"/>
                <w:color w:val="auto"/>
                <w:szCs w:val="24"/>
              </w:rPr>
              <w:t>（2）生活污水</w:t>
            </w:r>
          </w:p>
          <w:p w14:paraId="4DE6B4E8">
            <w:pPr>
              <w:pStyle w:val="29"/>
              <w:rPr>
                <w:rFonts w:hint="default" w:cs="宋体"/>
                <w:color w:val="auto"/>
                <w:szCs w:val="24"/>
              </w:rPr>
            </w:pPr>
            <w:r>
              <w:rPr>
                <w:rFonts w:cs="宋体"/>
                <w:color w:val="auto"/>
                <w:szCs w:val="24"/>
              </w:rPr>
              <w:t>施工期施工人员共计30人，施工工期约90天，根据《新疆维吾尔自治区生活用水定额》，单人生活用水量取100L/d，则施工期间生活用水量为3m</w:t>
            </w:r>
            <w:r>
              <w:rPr>
                <w:rFonts w:cs="宋体"/>
                <w:color w:val="auto"/>
                <w:szCs w:val="24"/>
                <w:vertAlign w:val="superscript"/>
              </w:rPr>
              <w:t>3</w:t>
            </w:r>
            <w:r>
              <w:rPr>
                <w:rFonts w:cs="宋体"/>
                <w:color w:val="auto"/>
                <w:szCs w:val="24"/>
              </w:rPr>
              <w:t>/d（270m</w:t>
            </w:r>
            <w:r>
              <w:rPr>
                <w:rFonts w:cs="宋体"/>
                <w:color w:val="auto"/>
                <w:szCs w:val="24"/>
                <w:vertAlign w:val="superscript"/>
              </w:rPr>
              <w:t>3</w:t>
            </w:r>
            <w:r>
              <w:rPr>
                <w:rFonts w:cs="宋体"/>
                <w:color w:val="auto"/>
                <w:szCs w:val="24"/>
              </w:rPr>
              <w:t>）；排水系数取0.85，则生活污水约为2.55m</w:t>
            </w:r>
            <w:r>
              <w:rPr>
                <w:rFonts w:cs="宋体"/>
                <w:color w:val="auto"/>
                <w:szCs w:val="24"/>
                <w:vertAlign w:val="superscript"/>
              </w:rPr>
              <w:t>3</w:t>
            </w:r>
            <w:r>
              <w:rPr>
                <w:rFonts w:cs="宋体"/>
                <w:color w:val="auto"/>
                <w:szCs w:val="24"/>
              </w:rPr>
              <w:t>/d（229.5m</w:t>
            </w:r>
            <w:r>
              <w:rPr>
                <w:rFonts w:cs="宋体"/>
                <w:color w:val="auto"/>
                <w:szCs w:val="24"/>
                <w:vertAlign w:val="superscript"/>
              </w:rPr>
              <w:t>3</w:t>
            </w:r>
            <w:r>
              <w:rPr>
                <w:rFonts w:cs="宋体"/>
                <w:color w:val="auto"/>
                <w:szCs w:val="24"/>
              </w:rPr>
              <w:t>）。施工工人产生的生活污水水质与居民生活污水相似，主要污染物浓度分别为化学需氧量（COD）350mg/L、氨氮（NH</w:t>
            </w:r>
            <w:r>
              <w:rPr>
                <w:rFonts w:cs="宋体"/>
                <w:color w:val="auto"/>
                <w:szCs w:val="24"/>
                <w:vertAlign w:val="subscript"/>
              </w:rPr>
              <w:t>3</w:t>
            </w:r>
            <w:r>
              <w:rPr>
                <w:rFonts w:cs="宋体"/>
                <w:color w:val="auto"/>
                <w:szCs w:val="24"/>
              </w:rPr>
              <w:t>-N）30mg/L、悬浮物（SS）200mg/L，则生活污水各污染物产生量约为COD：0.08t、NH3-N：0.007t、SS：0.046t。</w:t>
            </w:r>
          </w:p>
          <w:p w14:paraId="26B7141B">
            <w:pPr>
              <w:pStyle w:val="29"/>
              <w:rPr>
                <w:rFonts w:hint="default" w:cs="宋体"/>
                <w:color w:val="auto"/>
                <w:szCs w:val="24"/>
              </w:rPr>
            </w:pPr>
            <w:r>
              <w:rPr>
                <w:rFonts w:cs="宋体"/>
                <w:color w:val="auto"/>
                <w:szCs w:val="24"/>
              </w:rPr>
              <w:t>施工期间生活污水经化粪池处理，定期由吸污水运至鄯善县污水处理厂处理。</w:t>
            </w:r>
          </w:p>
          <w:p w14:paraId="588B11E5">
            <w:pPr>
              <w:pStyle w:val="29"/>
              <w:rPr>
                <w:rFonts w:hint="default" w:cs="宋体"/>
                <w:color w:val="auto"/>
                <w:szCs w:val="24"/>
              </w:rPr>
            </w:pPr>
            <w:r>
              <w:rPr>
                <w:rFonts w:cs="宋体"/>
                <w:color w:val="auto"/>
                <w:szCs w:val="24"/>
              </w:rPr>
              <w:t>因此，采取以上措施后，施工期废水均可合理处理，不会对区域水环境和土壤环境产生不利影响。</w:t>
            </w:r>
          </w:p>
          <w:p w14:paraId="6A3A5FF8">
            <w:pPr>
              <w:snapToGrid w:val="0"/>
              <w:spacing w:line="500" w:lineRule="exact"/>
              <w:ind w:firstLine="482" w:firstLineChars="200"/>
              <w:rPr>
                <w:rFonts w:cs="宋体"/>
                <w:b/>
                <w:bCs/>
                <w:color w:val="auto"/>
                <w:sz w:val="24"/>
              </w:rPr>
            </w:pPr>
            <w:r>
              <w:rPr>
                <w:rFonts w:hint="eastAsia" w:cs="宋体"/>
                <w:b/>
                <w:bCs/>
                <w:color w:val="auto"/>
                <w:sz w:val="24"/>
              </w:rPr>
              <w:t>5、声环境影响分析</w:t>
            </w:r>
          </w:p>
          <w:p w14:paraId="5C80AEDE">
            <w:pPr>
              <w:pStyle w:val="29"/>
              <w:rPr>
                <w:rFonts w:hint="default"/>
                <w:color w:val="auto"/>
              </w:rPr>
            </w:pPr>
            <w:r>
              <w:rPr>
                <w:color w:val="auto"/>
              </w:rPr>
              <w:t>施工期主要噪声源为：场地平整和开挖阶段采用挖掘机、推土机等大型机械设备；主体浇筑阶段主要有安装和拆卸模板时的打击声，捣振棒等产生的机械噪声；另外各个阶段均有运输车辆产生的交通噪声。</w:t>
            </w:r>
          </w:p>
          <w:p w14:paraId="4FC16B91">
            <w:pPr>
              <w:pStyle w:val="29"/>
              <w:rPr>
                <w:rFonts w:hint="default"/>
                <w:color w:val="auto"/>
              </w:rPr>
            </w:pPr>
            <w:r>
              <w:rPr>
                <w:color w:val="auto"/>
              </w:rPr>
              <w:t>施工阶段主要噪声源的噪声值均偏高，且多台机械设备同时作业时，各台设备的噪声会发生叠加，根据调查，叠加后的噪声比单台设备增加约3~8dB（A），但一般不会超过10dB（A）。</w:t>
            </w:r>
          </w:p>
          <w:p w14:paraId="4A486940">
            <w:pPr>
              <w:pStyle w:val="29"/>
              <w:rPr>
                <w:rFonts w:hint="default"/>
                <w:color w:val="auto"/>
              </w:rPr>
            </w:pPr>
            <w:r>
              <w:rPr>
                <w:color w:val="auto"/>
              </w:rPr>
              <w:t>施工期主要噪声源声级值见下表：</w:t>
            </w:r>
          </w:p>
          <w:p w14:paraId="56FA9257">
            <w:pPr>
              <w:snapToGrid w:val="0"/>
              <w:spacing w:line="500" w:lineRule="exact"/>
              <w:jc w:val="right"/>
              <w:rPr>
                <w:rFonts w:eastAsia="黑体" w:cs="黑体"/>
                <w:color w:val="auto"/>
                <w:sz w:val="24"/>
              </w:rPr>
            </w:pPr>
            <w:r>
              <w:rPr>
                <w:rFonts w:hint="eastAsia" w:eastAsia="黑体" w:cs="黑体"/>
                <w:color w:val="auto"/>
                <w:sz w:val="24"/>
              </w:rPr>
              <w:t>表</w:t>
            </w:r>
            <w:r>
              <w:rPr>
                <w:rFonts w:hint="eastAsia" w:eastAsia="黑体" w:cs="黑体"/>
                <w:color w:val="auto"/>
                <w:sz w:val="24"/>
                <w:lang w:val="en-US" w:eastAsia="zh-CN"/>
              </w:rPr>
              <w:t>16</w:t>
            </w:r>
            <w:r>
              <w:rPr>
                <w:rFonts w:hint="eastAsia" w:eastAsia="黑体" w:cs="黑体"/>
                <w:color w:val="auto"/>
                <w:sz w:val="24"/>
              </w:rPr>
              <w:t xml:space="preserve">  施工期主要施工机械噪声源强     单位：</w:t>
            </w:r>
            <w:r>
              <w:rPr>
                <w:color w:val="auto"/>
                <w:sz w:val="24"/>
              </w:rPr>
              <w:t>dB（A）</w:t>
            </w:r>
          </w:p>
          <w:tbl>
            <w:tblPr>
              <w:tblStyle w:val="24"/>
              <w:tblW w:w="4997" w:type="pct"/>
              <w:tblInd w:w="0" w:type="dxa"/>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976"/>
              <w:gridCol w:w="1215"/>
              <w:gridCol w:w="1191"/>
              <w:gridCol w:w="1337"/>
              <w:gridCol w:w="1191"/>
              <w:gridCol w:w="1060"/>
            </w:tblGrid>
            <w:tr w14:paraId="50863A07">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39" w:type="pct"/>
                  <w:vAlign w:val="center"/>
                </w:tcPr>
                <w:p w14:paraId="65CD087E">
                  <w:pPr>
                    <w:pStyle w:val="29"/>
                    <w:spacing w:line="240" w:lineRule="auto"/>
                    <w:ind w:firstLine="0" w:firstLineChars="0"/>
                    <w:jc w:val="center"/>
                    <w:rPr>
                      <w:rFonts w:hint="default"/>
                      <w:color w:val="auto"/>
                      <w:sz w:val="21"/>
                    </w:rPr>
                  </w:pPr>
                  <w:r>
                    <w:rPr>
                      <w:color w:val="auto"/>
                      <w:sz w:val="21"/>
                    </w:rPr>
                    <w:t>施工机械名称</w:t>
                  </w:r>
                </w:p>
              </w:tc>
              <w:tc>
                <w:tcPr>
                  <w:tcW w:w="762" w:type="pct"/>
                  <w:vAlign w:val="center"/>
                </w:tcPr>
                <w:p w14:paraId="05CBB167">
                  <w:pPr>
                    <w:pStyle w:val="29"/>
                    <w:spacing w:line="240" w:lineRule="auto"/>
                    <w:ind w:firstLine="0" w:firstLineChars="0"/>
                    <w:jc w:val="center"/>
                    <w:rPr>
                      <w:rFonts w:hint="default"/>
                      <w:color w:val="auto"/>
                      <w:sz w:val="21"/>
                    </w:rPr>
                  </w:pPr>
                  <w:r>
                    <w:rPr>
                      <w:color w:val="auto"/>
                      <w:sz w:val="21"/>
                    </w:rPr>
                    <w:t>挖掘机</w:t>
                  </w:r>
                </w:p>
              </w:tc>
              <w:tc>
                <w:tcPr>
                  <w:tcW w:w="747" w:type="pct"/>
                  <w:vAlign w:val="center"/>
                </w:tcPr>
                <w:p w14:paraId="726177E9">
                  <w:pPr>
                    <w:pStyle w:val="29"/>
                    <w:spacing w:line="240" w:lineRule="auto"/>
                    <w:ind w:firstLine="0" w:firstLineChars="0"/>
                    <w:jc w:val="center"/>
                    <w:rPr>
                      <w:rFonts w:hint="default"/>
                      <w:color w:val="auto"/>
                      <w:sz w:val="21"/>
                    </w:rPr>
                  </w:pPr>
                  <w:r>
                    <w:rPr>
                      <w:color w:val="auto"/>
                      <w:sz w:val="21"/>
                    </w:rPr>
                    <w:t>推土机</w:t>
                  </w:r>
                </w:p>
              </w:tc>
              <w:tc>
                <w:tcPr>
                  <w:tcW w:w="838" w:type="pct"/>
                  <w:vAlign w:val="center"/>
                </w:tcPr>
                <w:p w14:paraId="20420807">
                  <w:pPr>
                    <w:pStyle w:val="29"/>
                    <w:spacing w:line="240" w:lineRule="auto"/>
                    <w:ind w:firstLine="0" w:firstLineChars="0"/>
                    <w:jc w:val="center"/>
                    <w:rPr>
                      <w:rFonts w:hint="default"/>
                      <w:color w:val="auto"/>
                      <w:sz w:val="21"/>
                    </w:rPr>
                  </w:pPr>
                  <w:r>
                    <w:rPr>
                      <w:color w:val="auto"/>
                      <w:sz w:val="21"/>
                    </w:rPr>
                    <w:t>振捣器</w:t>
                  </w:r>
                </w:p>
              </w:tc>
              <w:tc>
                <w:tcPr>
                  <w:tcW w:w="747" w:type="pct"/>
                  <w:vAlign w:val="center"/>
                </w:tcPr>
                <w:p w14:paraId="203ABB0E">
                  <w:pPr>
                    <w:pStyle w:val="29"/>
                    <w:spacing w:line="240" w:lineRule="auto"/>
                    <w:ind w:firstLine="0" w:firstLineChars="0"/>
                    <w:jc w:val="center"/>
                    <w:rPr>
                      <w:rFonts w:hint="default"/>
                      <w:color w:val="auto"/>
                      <w:sz w:val="21"/>
                    </w:rPr>
                  </w:pPr>
                  <w:r>
                    <w:rPr>
                      <w:color w:val="auto"/>
                      <w:sz w:val="21"/>
                    </w:rPr>
                    <w:t>自卸卡车</w:t>
                  </w:r>
                </w:p>
              </w:tc>
              <w:tc>
                <w:tcPr>
                  <w:tcW w:w="664" w:type="pct"/>
                  <w:vAlign w:val="center"/>
                </w:tcPr>
                <w:p w14:paraId="0826B8A5">
                  <w:pPr>
                    <w:pStyle w:val="29"/>
                    <w:spacing w:line="240" w:lineRule="auto"/>
                    <w:ind w:firstLine="0" w:firstLineChars="0"/>
                    <w:jc w:val="center"/>
                    <w:rPr>
                      <w:rFonts w:hint="default"/>
                      <w:color w:val="auto"/>
                      <w:sz w:val="21"/>
                    </w:rPr>
                  </w:pPr>
                  <w:r>
                    <w:rPr>
                      <w:color w:val="auto"/>
                      <w:sz w:val="21"/>
                    </w:rPr>
                    <w:t>打夯机</w:t>
                  </w:r>
                </w:p>
              </w:tc>
            </w:tr>
            <w:tr w14:paraId="2B9137DF">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39" w:type="pct"/>
                  <w:vAlign w:val="center"/>
                </w:tcPr>
                <w:p w14:paraId="486CFF33">
                  <w:pPr>
                    <w:pStyle w:val="29"/>
                    <w:spacing w:line="240" w:lineRule="auto"/>
                    <w:ind w:firstLine="0" w:firstLineChars="0"/>
                    <w:jc w:val="center"/>
                    <w:rPr>
                      <w:rFonts w:hint="default"/>
                      <w:color w:val="auto"/>
                      <w:sz w:val="21"/>
                    </w:rPr>
                  </w:pPr>
                  <w:r>
                    <w:rPr>
                      <w:color w:val="auto"/>
                      <w:sz w:val="21"/>
                    </w:rPr>
                    <w:t>噪声</w:t>
                  </w:r>
                </w:p>
              </w:tc>
              <w:tc>
                <w:tcPr>
                  <w:tcW w:w="762" w:type="pct"/>
                  <w:vAlign w:val="center"/>
                </w:tcPr>
                <w:p w14:paraId="18872D82">
                  <w:pPr>
                    <w:pStyle w:val="29"/>
                    <w:spacing w:line="240" w:lineRule="auto"/>
                    <w:ind w:firstLine="0" w:firstLineChars="0"/>
                    <w:jc w:val="center"/>
                    <w:rPr>
                      <w:rFonts w:hint="default"/>
                      <w:color w:val="auto"/>
                      <w:sz w:val="21"/>
                    </w:rPr>
                  </w:pPr>
                  <w:r>
                    <w:rPr>
                      <w:color w:val="auto"/>
                      <w:sz w:val="21"/>
                    </w:rPr>
                    <w:t>98</w:t>
                  </w:r>
                </w:p>
              </w:tc>
              <w:tc>
                <w:tcPr>
                  <w:tcW w:w="747" w:type="pct"/>
                  <w:vAlign w:val="center"/>
                </w:tcPr>
                <w:p w14:paraId="14E98FDF">
                  <w:pPr>
                    <w:pStyle w:val="29"/>
                    <w:spacing w:line="240" w:lineRule="auto"/>
                    <w:ind w:firstLine="0" w:firstLineChars="0"/>
                    <w:jc w:val="center"/>
                    <w:rPr>
                      <w:rFonts w:hint="default"/>
                      <w:color w:val="auto"/>
                      <w:sz w:val="21"/>
                    </w:rPr>
                  </w:pPr>
                  <w:r>
                    <w:rPr>
                      <w:color w:val="auto"/>
                      <w:sz w:val="21"/>
                    </w:rPr>
                    <w:t>100</w:t>
                  </w:r>
                </w:p>
              </w:tc>
              <w:tc>
                <w:tcPr>
                  <w:tcW w:w="838" w:type="pct"/>
                  <w:vAlign w:val="center"/>
                </w:tcPr>
                <w:p w14:paraId="5F4127F7">
                  <w:pPr>
                    <w:pStyle w:val="29"/>
                    <w:spacing w:line="240" w:lineRule="auto"/>
                    <w:ind w:firstLine="0" w:firstLineChars="0"/>
                    <w:jc w:val="center"/>
                    <w:rPr>
                      <w:rFonts w:hint="default"/>
                      <w:color w:val="auto"/>
                      <w:sz w:val="21"/>
                    </w:rPr>
                  </w:pPr>
                  <w:r>
                    <w:rPr>
                      <w:color w:val="auto"/>
                      <w:sz w:val="21"/>
                    </w:rPr>
                    <w:t>98</w:t>
                  </w:r>
                </w:p>
              </w:tc>
              <w:tc>
                <w:tcPr>
                  <w:tcW w:w="747" w:type="pct"/>
                  <w:vAlign w:val="center"/>
                </w:tcPr>
                <w:p w14:paraId="61A71348">
                  <w:pPr>
                    <w:pStyle w:val="29"/>
                    <w:spacing w:line="240" w:lineRule="auto"/>
                    <w:ind w:firstLine="0" w:firstLineChars="0"/>
                    <w:jc w:val="center"/>
                    <w:rPr>
                      <w:rFonts w:hint="default"/>
                      <w:color w:val="auto"/>
                      <w:sz w:val="21"/>
                    </w:rPr>
                  </w:pPr>
                  <w:r>
                    <w:rPr>
                      <w:color w:val="auto"/>
                      <w:sz w:val="21"/>
                    </w:rPr>
                    <w:t>103</w:t>
                  </w:r>
                </w:p>
              </w:tc>
              <w:tc>
                <w:tcPr>
                  <w:tcW w:w="664" w:type="pct"/>
                  <w:vAlign w:val="center"/>
                </w:tcPr>
                <w:p w14:paraId="619BA837">
                  <w:pPr>
                    <w:pStyle w:val="29"/>
                    <w:spacing w:line="240" w:lineRule="auto"/>
                    <w:ind w:firstLine="0" w:firstLineChars="0"/>
                    <w:jc w:val="center"/>
                    <w:rPr>
                      <w:rFonts w:hint="default"/>
                      <w:color w:val="auto"/>
                      <w:sz w:val="21"/>
                    </w:rPr>
                  </w:pPr>
                  <w:r>
                    <w:rPr>
                      <w:color w:val="auto"/>
                      <w:sz w:val="21"/>
                    </w:rPr>
                    <w:t>105</w:t>
                  </w:r>
                </w:p>
              </w:tc>
            </w:tr>
          </w:tbl>
          <w:p w14:paraId="7D194372">
            <w:pPr>
              <w:pStyle w:val="29"/>
              <w:rPr>
                <w:rFonts w:hint="default"/>
                <w:color w:val="auto"/>
              </w:rPr>
            </w:pPr>
            <w:r>
              <w:rPr>
                <w:color w:val="auto"/>
              </w:rPr>
              <w:t>施工作业噪声源属半自由空间性质的点源，其衰减模式为：</w:t>
            </w:r>
          </w:p>
          <w:p w14:paraId="4D3D59A9">
            <w:pPr>
              <w:pStyle w:val="29"/>
              <w:ind w:firstLine="0" w:firstLineChars="0"/>
              <w:jc w:val="center"/>
              <w:rPr>
                <w:rFonts w:hint="default"/>
                <w:color w:val="auto"/>
              </w:rPr>
            </w:pPr>
            <w:r>
              <w:rPr>
                <w:color w:val="auto"/>
              </w:rPr>
              <w:t>L(r)=L(r0)-20lg(r/r0)-ΔL</w:t>
            </w:r>
          </w:p>
          <w:p w14:paraId="45A57BF1">
            <w:pPr>
              <w:pStyle w:val="29"/>
              <w:rPr>
                <w:rFonts w:hint="default"/>
                <w:color w:val="auto"/>
              </w:rPr>
            </w:pPr>
            <w:r>
              <w:rPr>
                <w:color w:val="auto"/>
              </w:rPr>
              <w:t>其中：L</w:t>
            </w:r>
            <w:r>
              <w:rPr>
                <w:rFonts w:hint="eastAsia"/>
                <w:color w:val="auto"/>
                <w:lang w:eastAsia="zh-CN"/>
              </w:rPr>
              <w:t>（</w:t>
            </w:r>
            <w:r>
              <w:rPr>
                <w:rFonts w:hint="eastAsia"/>
                <w:color w:val="auto"/>
                <w:lang w:val="en-US" w:eastAsia="zh-CN"/>
              </w:rPr>
              <w:t>r</w:t>
            </w:r>
            <w:r>
              <w:rPr>
                <w:rFonts w:hint="eastAsia"/>
                <w:color w:val="auto"/>
                <w:lang w:eastAsia="zh-CN"/>
              </w:rPr>
              <w:t>）</w:t>
            </w:r>
            <w:r>
              <w:rPr>
                <w:color w:val="auto"/>
              </w:rPr>
              <w:t>—为预测点的噪声值[dB(A)]；</w:t>
            </w:r>
          </w:p>
          <w:p w14:paraId="78909454">
            <w:pPr>
              <w:pStyle w:val="29"/>
              <w:ind w:firstLine="1200" w:firstLineChars="500"/>
              <w:rPr>
                <w:rFonts w:hint="default"/>
                <w:color w:val="auto"/>
              </w:rPr>
            </w:pPr>
            <w:r>
              <w:rPr>
                <w:color w:val="auto"/>
              </w:rPr>
              <w:t>L</w:t>
            </w:r>
            <w:r>
              <w:rPr>
                <w:rFonts w:hint="eastAsia"/>
                <w:color w:val="auto"/>
                <w:lang w:eastAsia="zh-CN"/>
              </w:rPr>
              <w:t>（</w:t>
            </w:r>
            <w:r>
              <w:rPr>
                <w:rFonts w:hint="eastAsia"/>
                <w:color w:val="auto"/>
                <w:lang w:val="en-US" w:eastAsia="zh-CN"/>
              </w:rPr>
              <w:t>r0</w:t>
            </w:r>
            <w:r>
              <w:rPr>
                <w:rFonts w:hint="eastAsia"/>
                <w:color w:val="auto"/>
                <w:lang w:eastAsia="zh-CN"/>
              </w:rPr>
              <w:t>）</w:t>
            </w:r>
            <w:r>
              <w:rPr>
                <w:color w:val="auto"/>
              </w:rPr>
              <w:t>—为声源的噪声值[dB(A)]；</w:t>
            </w:r>
          </w:p>
          <w:p w14:paraId="5D975B2B">
            <w:pPr>
              <w:pStyle w:val="29"/>
              <w:ind w:firstLine="1200" w:firstLineChars="500"/>
              <w:rPr>
                <w:rFonts w:hint="default"/>
                <w:color w:val="auto"/>
              </w:rPr>
            </w:pPr>
            <w:r>
              <w:rPr>
                <w:color w:val="auto"/>
              </w:rPr>
              <w:t>r—为预测点距噪声源的距离（m）；</w:t>
            </w:r>
          </w:p>
          <w:p w14:paraId="129155D1">
            <w:pPr>
              <w:pStyle w:val="29"/>
              <w:ind w:firstLine="1200" w:firstLineChars="500"/>
              <w:rPr>
                <w:rFonts w:hint="default"/>
                <w:color w:val="auto"/>
              </w:rPr>
            </w:pPr>
            <w:r>
              <w:rPr>
                <w:color w:val="auto"/>
              </w:rPr>
              <w:t>r0—为测量点距噪声源的距离，在此取1m；</w:t>
            </w:r>
          </w:p>
          <w:p w14:paraId="6C95FA8E">
            <w:pPr>
              <w:pStyle w:val="29"/>
              <w:ind w:firstLine="1200" w:firstLineChars="500"/>
              <w:rPr>
                <w:rFonts w:hint="default"/>
                <w:color w:val="auto"/>
              </w:rPr>
            </w:pPr>
            <w:r>
              <w:rPr>
                <w:color w:val="auto"/>
              </w:rPr>
              <w:t>ΔL—噪声传播过程中由屏障、空气吸收等引起的衰减量。</w:t>
            </w:r>
          </w:p>
          <w:p w14:paraId="50BA0C4D">
            <w:pPr>
              <w:pStyle w:val="29"/>
              <w:rPr>
                <w:rFonts w:hint="default"/>
                <w:color w:val="auto"/>
              </w:rPr>
            </w:pPr>
            <w:r>
              <w:rPr>
                <w:color w:val="auto"/>
              </w:rPr>
              <w:t>根据计算可确定建设项目施工期噪声源强及不同距离的预测值，详见表1</w:t>
            </w:r>
            <w:r>
              <w:rPr>
                <w:rFonts w:hint="eastAsia"/>
                <w:color w:val="auto"/>
                <w:lang w:val="en-US" w:eastAsia="zh-CN"/>
              </w:rPr>
              <w:t>7</w:t>
            </w:r>
            <w:r>
              <w:rPr>
                <w:color w:val="auto"/>
              </w:rPr>
              <w:t>。</w:t>
            </w:r>
          </w:p>
          <w:p w14:paraId="0C76C369">
            <w:pPr>
              <w:snapToGrid w:val="0"/>
              <w:spacing w:line="500" w:lineRule="exact"/>
              <w:jc w:val="right"/>
              <w:rPr>
                <w:rFonts w:hint="default" w:ascii="Times New Roman" w:hAnsi="Times New Roman" w:eastAsia="黑体" w:cs="Times New Roman"/>
                <w:color w:val="auto"/>
                <w:sz w:val="24"/>
                <w:lang w:eastAsia="zh-CN"/>
              </w:rPr>
            </w:pPr>
            <w:r>
              <w:rPr>
                <w:rFonts w:hint="default" w:ascii="Times New Roman" w:hAnsi="Times New Roman" w:eastAsia="黑体" w:cs="Times New Roman"/>
                <w:color w:val="auto"/>
                <w:sz w:val="24"/>
              </w:rPr>
              <w:t>表1</w:t>
            </w:r>
            <w:r>
              <w:rPr>
                <w:rFonts w:hint="default" w:ascii="Times New Roman" w:hAnsi="Times New Roman" w:eastAsia="黑体" w:cs="Times New Roman"/>
                <w:color w:val="auto"/>
                <w:sz w:val="24"/>
                <w:lang w:val="en-US" w:eastAsia="zh-CN"/>
              </w:rPr>
              <w:t>7</w:t>
            </w:r>
            <w:r>
              <w:rPr>
                <w:rFonts w:hint="default" w:ascii="Times New Roman" w:hAnsi="Times New Roman" w:eastAsia="黑体" w:cs="Times New Roman"/>
                <w:color w:val="auto"/>
                <w:sz w:val="24"/>
              </w:rPr>
              <w:t xml:space="preserve">  施工设备噪声类比及预测结果表</w:t>
            </w:r>
            <w:r>
              <w:rPr>
                <w:rFonts w:hint="default"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sz w:val="24"/>
              </w:rPr>
              <w:t>单位：dB</w:t>
            </w:r>
            <w:r>
              <w:rPr>
                <w:rFonts w:hint="default" w:ascii="Times New Roman" w:hAnsi="Times New Roman" w:eastAsia="黑体" w:cs="Times New Roman"/>
                <w:color w:val="auto"/>
                <w:sz w:val="24"/>
                <w:lang w:eastAsia="zh-CN"/>
              </w:rPr>
              <w:t>（</w:t>
            </w:r>
            <w:r>
              <w:rPr>
                <w:rFonts w:hint="default" w:ascii="Times New Roman" w:hAnsi="Times New Roman" w:eastAsia="黑体" w:cs="Times New Roman"/>
                <w:color w:val="auto"/>
                <w:sz w:val="24"/>
                <w:lang w:val="en-US" w:eastAsia="zh-CN"/>
              </w:rPr>
              <w:t>A</w:t>
            </w:r>
            <w:r>
              <w:rPr>
                <w:rFonts w:hint="default" w:ascii="Times New Roman" w:hAnsi="Times New Roman" w:eastAsia="黑体" w:cs="Times New Roman"/>
                <w:color w:val="auto"/>
                <w:sz w:val="24"/>
                <w:lang w:eastAsia="zh-CN"/>
              </w:rPr>
              <w:t>）</w:t>
            </w:r>
          </w:p>
          <w:tbl>
            <w:tblPr>
              <w:tblStyle w:val="24"/>
              <w:tblW w:w="4999" w:type="pct"/>
              <w:jc w:val="center"/>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741"/>
              <w:gridCol w:w="773"/>
              <w:gridCol w:w="776"/>
              <w:gridCol w:w="774"/>
              <w:gridCol w:w="774"/>
              <w:gridCol w:w="774"/>
              <w:gridCol w:w="774"/>
              <w:gridCol w:w="774"/>
              <w:gridCol w:w="803"/>
            </w:tblGrid>
            <w:tr w14:paraId="5EB4D413">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57" w:hRule="atLeast"/>
                <w:jc w:val="center"/>
              </w:trPr>
              <w:tc>
                <w:tcPr>
                  <w:tcW w:w="1093" w:type="pct"/>
                  <w:vMerge w:val="restart"/>
                  <w:tcBorders>
                    <w:top w:val="single" w:color="auto" w:sz="12" w:space="0"/>
                    <w:left w:val="nil"/>
                    <w:tl2br w:val="single" w:color="auto" w:sz="4" w:space="0"/>
                  </w:tcBorders>
                </w:tcPr>
                <w:p w14:paraId="43335A07">
                  <w:pPr>
                    <w:pStyle w:val="29"/>
                    <w:spacing w:line="240" w:lineRule="auto"/>
                    <w:ind w:firstLine="0" w:firstLineChars="0"/>
                    <w:jc w:val="right"/>
                    <w:rPr>
                      <w:rFonts w:hint="default"/>
                      <w:color w:val="auto"/>
                      <w:sz w:val="21"/>
                    </w:rPr>
                  </w:pPr>
                  <w:r>
                    <w:rPr>
                      <w:color w:val="auto"/>
                      <w:sz w:val="21"/>
                    </w:rPr>
                    <w:t>噪声值dB（A）</w:t>
                  </w:r>
                </w:p>
                <w:p w14:paraId="241191F1">
                  <w:pPr>
                    <w:pStyle w:val="29"/>
                    <w:spacing w:line="240" w:lineRule="auto"/>
                    <w:ind w:firstLine="0" w:firstLineChars="0"/>
                    <w:jc w:val="center"/>
                    <w:rPr>
                      <w:rFonts w:hint="default"/>
                      <w:color w:val="auto"/>
                      <w:sz w:val="21"/>
                    </w:rPr>
                  </w:pPr>
                </w:p>
                <w:p w14:paraId="51188465">
                  <w:pPr>
                    <w:pStyle w:val="29"/>
                    <w:spacing w:line="240" w:lineRule="auto"/>
                    <w:ind w:firstLine="0" w:firstLineChars="0"/>
                    <w:jc w:val="left"/>
                    <w:rPr>
                      <w:rFonts w:hint="default"/>
                      <w:color w:val="auto"/>
                      <w:sz w:val="21"/>
                    </w:rPr>
                  </w:pPr>
                  <w:r>
                    <w:rPr>
                      <w:color w:val="auto"/>
                      <w:sz w:val="21"/>
                    </w:rPr>
                    <w:t>噪声类型</w:t>
                  </w:r>
                </w:p>
              </w:tc>
              <w:tc>
                <w:tcPr>
                  <w:tcW w:w="3906" w:type="pct"/>
                  <w:gridSpan w:val="8"/>
                  <w:tcBorders>
                    <w:top w:val="single" w:color="auto" w:sz="12" w:space="0"/>
                    <w:right w:val="nil"/>
                  </w:tcBorders>
                  <w:vAlign w:val="center"/>
                </w:tcPr>
                <w:p w14:paraId="349BF939">
                  <w:pPr>
                    <w:pStyle w:val="29"/>
                    <w:spacing w:line="240" w:lineRule="auto"/>
                    <w:ind w:firstLine="0" w:firstLineChars="0"/>
                    <w:jc w:val="center"/>
                    <w:rPr>
                      <w:rFonts w:hint="default"/>
                      <w:color w:val="auto"/>
                      <w:sz w:val="21"/>
                    </w:rPr>
                  </w:pPr>
                  <w:r>
                    <w:rPr>
                      <w:color w:val="auto"/>
                      <w:sz w:val="21"/>
                    </w:rPr>
                    <w:t>距离</w:t>
                  </w:r>
                </w:p>
              </w:tc>
            </w:tr>
            <w:tr w14:paraId="70CC07CF">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1" w:hRule="atLeast"/>
                <w:jc w:val="center"/>
              </w:trPr>
              <w:tc>
                <w:tcPr>
                  <w:tcW w:w="1093" w:type="pct"/>
                  <w:vMerge w:val="continue"/>
                  <w:tcBorders>
                    <w:left w:val="nil"/>
                    <w:tl2br w:val="single" w:color="auto" w:sz="4" w:space="0"/>
                  </w:tcBorders>
                </w:tcPr>
                <w:p w14:paraId="5A38CAF9">
                  <w:pPr>
                    <w:pStyle w:val="29"/>
                    <w:spacing w:line="240" w:lineRule="auto"/>
                    <w:ind w:firstLine="0" w:firstLineChars="0"/>
                    <w:jc w:val="center"/>
                    <w:rPr>
                      <w:rFonts w:hint="default"/>
                      <w:color w:val="auto"/>
                      <w:sz w:val="21"/>
                    </w:rPr>
                  </w:pPr>
                </w:p>
              </w:tc>
              <w:tc>
                <w:tcPr>
                  <w:tcW w:w="485" w:type="pct"/>
                  <w:vAlign w:val="center"/>
                </w:tcPr>
                <w:p w14:paraId="4FCF85C7">
                  <w:pPr>
                    <w:pStyle w:val="29"/>
                    <w:spacing w:line="240" w:lineRule="auto"/>
                    <w:ind w:firstLine="0" w:firstLineChars="0"/>
                    <w:jc w:val="center"/>
                    <w:rPr>
                      <w:rFonts w:hint="default"/>
                      <w:color w:val="auto"/>
                      <w:sz w:val="21"/>
                    </w:rPr>
                  </w:pPr>
                  <w:r>
                    <w:rPr>
                      <w:color w:val="auto"/>
                      <w:sz w:val="21"/>
                    </w:rPr>
                    <w:t>5m</w:t>
                  </w:r>
                </w:p>
              </w:tc>
              <w:tc>
                <w:tcPr>
                  <w:tcW w:w="487" w:type="pct"/>
                  <w:vAlign w:val="center"/>
                </w:tcPr>
                <w:p w14:paraId="674BFC88">
                  <w:pPr>
                    <w:pStyle w:val="29"/>
                    <w:spacing w:line="240" w:lineRule="auto"/>
                    <w:ind w:firstLine="0" w:firstLineChars="0"/>
                    <w:jc w:val="center"/>
                    <w:rPr>
                      <w:rFonts w:hint="default"/>
                      <w:color w:val="auto"/>
                      <w:sz w:val="21"/>
                    </w:rPr>
                  </w:pPr>
                  <w:r>
                    <w:rPr>
                      <w:color w:val="auto"/>
                      <w:sz w:val="21"/>
                    </w:rPr>
                    <w:t>15m</w:t>
                  </w:r>
                </w:p>
              </w:tc>
              <w:tc>
                <w:tcPr>
                  <w:tcW w:w="486" w:type="pct"/>
                  <w:vAlign w:val="center"/>
                </w:tcPr>
                <w:p w14:paraId="6923D40E">
                  <w:pPr>
                    <w:pStyle w:val="29"/>
                    <w:spacing w:line="240" w:lineRule="auto"/>
                    <w:ind w:firstLine="0" w:firstLineChars="0"/>
                    <w:jc w:val="center"/>
                    <w:rPr>
                      <w:rFonts w:hint="default"/>
                      <w:color w:val="auto"/>
                      <w:sz w:val="21"/>
                    </w:rPr>
                  </w:pPr>
                  <w:r>
                    <w:rPr>
                      <w:color w:val="auto"/>
                      <w:sz w:val="21"/>
                    </w:rPr>
                    <w:t>50m</w:t>
                  </w:r>
                </w:p>
              </w:tc>
              <w:tc>
                <w:tcPr>
                  <w:tcW w:w="486" w:type="pct"/>
                  <w:vAlign w:val="center"/>
                </w:tcPr>
                <w:p w14:paraId="1E8B1772">
                  <w:pPr>
                    <w:pStyle w:val="29"/>
                    <w:spacing w:line="240" w:lineRule="auto"/>
                    <w:ind w:firstLine="0" w:firstLineChars="0"/>
                    <w:jc w:val="center"/>
                    <w:rPr>
                      <w:rFonts w:hint="default"/>
                      <w:color w:val="auto"/>
                      <w:sz w:val="21"/>
                    </w:rPr>
                  </w:pPr>
                  <w:r>
                    <w:rPr>
                      <w:color w:val="auto"/>
                      <w:sz w:val="21"/>
                    </w:rPr>
                    <w:t>100m</w:t>
                  </w:r>
                </w:p>
              </w:tc>
              <w:tc>
                <w:tcPr>
                  <w:tcW w:w="486" w:type="pct"/>
                  <w:vAlign w:val="center"/>
                </w:tcPr>
                <w:p w14:paraId="590F3BA4">
                  <w:pPr>
                    <w:pStyle w:val="29"/>
                    <w:spacing w:line="240" w:lineRule="auto"/>
                    <w:ind w:firstLine="0" w:firstLineChars="0"/>
                    <w:jc w:val="center"/>
                    <w:rPr>
                      <w:rFonts w:hint="default"/>
                      <w:color w:val="auto"/>
                      <w:sz w:val="21"/>
                    </w:rPr>
                  </w:pPr>
                  <w:r>
                    <w:rPr>
                      <w:color w:val="auto"/>
                      <w:sz w:val="21"/>
                    </w:rPr>
                    <w:t>200m</w:t>
                  </w:r>
                </w:p>
              </w:tc>
              <w:tc>
                <w:tcPr>
                  <w:tcW w:w="486" w:type="pct"/>
                  <w:vAlign w:val="center"/>
                </w:tcPr>
                <w:p w14:paraId="386FEA81">
                  <w:pPr>
                    <w:pStyle w:val="29"/>
                    <w:spacing w:line="240" w:lineRule="auto"/>
                    <w:ind w:firstLine="0" w:firstLineChars="0"/>
                    <w:jc w:val="center"/>
                    <w:rPr>
                      <w:rFonts w:hint="default"/>
                      <w:color w:val="auto"/>
                      <w:sz w:val="21"/>
                    </w:rPr>
                  </w:pPr>
                  <w:r>
                    <w:rPr>
                      <w:color w:val="auto"/>
                      <w:sz w:val="21"/>
                    </w:rPr>
                    <w:t>300m</w:t>
                  </w:r>
                </w:p>
              </w:tc>
              <w:tc>
                <w:tcPr>
                  <w:tcW w:w="486" w:type="pct"/>
                  <w:vAlign w:val="center"/>
                </w:tcPr>
                <w:p w14:paraId="38842E3B">
                  <w:pPr>
                    <w:pStyle w:val="29"/>
                    <w:spacing w:line="240" w:lineRule="auto"/>
                    <w:ind w:firstLine="0" w:firstLineChars="0"/>
                    <w:jc w:val="center"/>
                    <w:rPr>
                      <w:rFonts w:hint="default"/>
                      <w:color w:val="auto"/>
                      <w:sz w:val="21"/>
                    </w:rPr>
                  </w:pPr>
                  <w:r>
                    <w:rPr>
                      <w:color w:val="auto"/>
                      <w:sz w:val="21"/>
                    </w:rPr>
                    <w:t>500m</w:t>
                  </w:r>
                </w:p>
              </w:tc>
              <w:tc>
                <w:tcPr>
                  <w:tcW w:w="500" w:type="pct"/>
                  <w:tcBorders>
                    <w:right w:val="nil"/>
                  </w:tcBorders>
                  <w:vAlign w:val="center"/>
                </w:tcPr>
                <w:p w14:paraId="41EE5F55">
                  <w:pPr>
                    <w:pStyle w:val="29"/>
                    <w:spacing w:line="240" w:lineRule="auto"/>
                    <w:ind w:firstLine="0" w:firstLineChars="0"/>
                    <w:jc w:val="center"/>
                    <w:rPr>
                      <w:rFonts w:hint="default"/>
                      <w:color w:val="auto"/>
                      <w:sz w:val="21"/>
                    </w:rPr>
                  </w:pPr>
                  <w:r>
                    <w:rPr>
                      <w:color w:val="auto"/>
                      <w:sz w:val="21"/>
                    </w:rPr>
                    <w:t>600m</w:t>
                  </w:r>
                </w:p>
              </w:tc>
            </w:tr>
            <w:tr w14:paraId="29704CA3">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5E54786C">
                  <w:pPr>
                    <w:pStyle w:val="29"/>
                    <w:spacing w:line="240" w:lineRule="auto"/>
                    <w:ind w:firstLine="0" w:firstLineChars="0"/>
                    <w:jc w:val="center"/>
                    <w:rPr>
                      <w:rFonts w:hint="default"/>
                      <w:color w:val="auto"/>
                      <w:sz w:val="21"/>
                    </w:rPr>
                  </w:pPr>
                  <w:r>
                    <w:rPr>
                      <w:color w:val="auto"/>
                      <w:sz w:val="21"/>
                    </w:rPr>
                    <w:t>挖掘机</w:t>
                  </w:r>
                </w:p>
              </w:tc>
              <w:tc>
                <w:tcPr>
                  <w:tcW w:w="485" w:type="pct"/>
                </w:tcPr>
                <w:p w14:paraId="699CBA8C">
                  <w:pPr>
                    <w:pStyle w:val="29"/>
                    <w:spacing w:line="240" w:lineRule="auto"/>
                    <w:ind w:firstLine="0" w:firstLineChars="0"/>
                    <w:jc w:val="center"/>
                    <w:rPr>
                      <w:rFonts w:hint="default"/>
                      <w:color w:val="auto"/>
                      <w:sz w:val="21"/>
                    </w:rPr>
                  </w:pPr>
                  <w:r>
                    <w:rPr>
                      <w:color w:val="auto"/>
                      <w:sz w:val="21"/>
                    </w:rPr>
                    <w:t>84</w:t>
                  </w:r>
                </w:p>
              </w:tc>
              <w:tc>
                <w:tcPr>
                  <w:tcW w:w="487" w:type="pct"/>
                </w:tcPr>
                <w:p w14:paraId="3CAD7B9B">
                  <w:pPr>
                    <w:pStyle w:val="29"/>
                    <w:spacing w:line="240" w:lineRule="auto"/>
                    <w:ind w:firstLine="0" w:firstLineChars="0"/>
                    <w:jc w:val="center"/>
                    <w:rPr>
                      <w:rFonts w:hint="default"/>
                      <w:color w:val="auto"/>
                      <w:sz w:val="21"/>
                    </w:rPr>
                  </w:pPr>
                  <w:r>
                    <w:rPr>
                      <w:color w:val="auto"/>
                      <w:sz w:val="21"/>
                    </w:rPr>
                    <w:t>74.5</w:t>
                  </w:r>
                </w:p>
              </w:tc>
              <w:tc>
                <w:tcPr>
                  <w:tcW w:w="486" w:type="pct"/>
                </w:tcPr>
                <w:p w14:paraId="666BAE9E">
                  <w:pPr>
                    <w:pStyle w:val="29"/>
                    <w:spacing w:line="240" w:lineRule="auto"/>
                    <w:ind w:firstLine="0" w:firstLineChars="0"/>
                    <w:jc w:val="center"/>
                    <w:rPr>
                      <w:rFonts w:hint="default"/>
                      <w:color w:val="auto"/>
                      <w:sz w:val="21"/>
                    </w:rPr>
                  </w:pPr>
                  <w:r>
                    <w:rPr>
                      <w:color w:val="auto"/>
                      <w:sz w:val="21"/>
                    </w:rPr>
                    <w:t>64</w:t>
                  </w:r>
                </w:p>
              </w:tc>
              <w:tc>
                <w:tcPr>
                  <w:tcW w:w="486" w:type="pct"/>
                </w:tcPr>
                <w:p w14:paraId="4C16BDE9">
                  <w:pPr>
                    <w:pStyle w:val="29"/>
                    <w:spacing w:line="240" w:lineRule="auto"/>
                    <w:ind w:firstLine="0" w:firstLineChars="0"/>
                    <w:jc w:val="center"/>
                    <w:rPr>
                      <w:rFonts w:hint="default"/>
                      <w:color w:val="auto"/>
                      <w:sz w:val="21"/>
                    </w:rPr>
                  </w:pPr>
                  <w:r>
                    <w:rPr>
                      <w:color w:val="auto"/>
                      <w:sz w:val="21"/>
                    </w:rPr>
                    <w:t>58</w:t>
                  </w:r>
                </w:p>
              </w:tc>
              <w:tc>
                <w:tcPr>
                  <w:tcW w:w="486" w:type="pct"/>
                </w:tcPr>
                <w:p w14:paraId="1F807DAC">
                  <w:pPr>
                    <w:pStyle w:val="29"/>
                    <w:spacing w:line="240" w:lineRule="auto"/>
                    <w:ind w:firstLine="0" w:firstLineChars="0"/>
                    <w:jc w:val="center"/>
                    <w:rPr>
                      <w:rFonts w:hint="default"/>
                      <w:color w:val="auto"/>
                      <w:sz w:val="21"/>
                    </w:rPr>
                  </w:pPr>
                  <w:r>
                    <w:rPr>
                      <w:color w:val="auto"/>
                      <w:sz w:val="21"/>
                    </w:rPr>
                    <w:t>52</w:t>
                  </w:r>
                </w:p>
              </w:tc>
              <w:tc>
                <w:tcPr>
                  <w:tcW w:w="486" w:type="pct"/>
                </w:tcPr>
                <w:p w14:paraId="1F61E3C9">
                  <w:pPr>
                    <w:pStyle w:val="29"/>
                    <w:spacing w:line="240" w:lineRule="auto"/>
                    <w:ind w:firstLine="0" w:firstLineChars="0"/>
                    <w:jc w:val="center"/>
                    <w:rPr>
                      <w:rFonts w:hint="default"/>
                      <w:color w:val="auto"/>
                      <w:sz w:val="21"/>
                    </w:rPr>
                  </w:pPr>
                  <w:r>
                    <w:rPr>
                      <w:color w:val="auto"/>
                      <w:sz w:val="21"/>
                    </w:rPr>
                    <w:t>48.5</w:t>
                  </w:r>
                </w:p>
              </w:tc>
              <w:tc>
                <w:tcPr>
                  <w:tcW w:w="486" w:type="pct"/>
                </w:tcPr>
                <w:p w14:paraId="096C679F">
                  <w:pPr>
                    <w:pStyle w:val="29"/>
                    <w:spacing w:line="240" w:lineRule="auto"/>
                    <w:ind w:firstLine="0" w:firstLineChars="0"/>
                    <w:jc w:val="center"/>
                    <w:rPr>
                      <w:rFonts w:hint="default"/>
                      <w:color w:val="auto"/>
                      <w:sz w:val="21"/>
                    </w:rPr>
                  </w:pPr>
                  <w:r>
                    <w:rPr>
                      <w:color w:val="auto"/>
                      <w:sz w:val="21"/>
                    </w:rPr>
                    <w:t>44</w:t>
                  </w:r>
                </w:p>
              </w:tc>
              <w:tc>
                <w:tcPr>
                  <w:tcW w:w="500" w:type="pct"/>
                  <w:tcBorders>
                    <w:right w:val="nil"/>
                  </w:tcBorders>
                </w:tcPr>
                <w:p w14:paraId="1ECFEAD2">
                  <w:pPr>
                    <w:pStyle w:val="29"/>
                    <w:spacing w:line="240" w:lineRule="auto"/>
                    <w:ind w:firstLine="0" w:firstLineChars="0"/>
                    <w:jc w:val="center"/>
                    <w:rPr>
                      <w:rFonts w:hint="default"/>
                      <w:color w:val="auto"/>
                      <w:sz w:val="21"/>
                    </w:rPr>
                  </w:pPr>
                  <w:r>
                    <w:rPr>
                      <w:color w:val="auto"/>
                      <w:sz w:val="21"/>
                    </w:rPr>
                    <w:t>42.5</w:t>
                  </w:r>
                </w:p>
              </w:tc>
            </w:tr>
            <w:tr w14:paraId="32D9725D">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5438D498">
                  <w:pPr>
                    <w:pStyle w:val="29"/>
                    <w:spacing w:line="240" w:lineRule="auto"/>
                    <w:ind w:firstLine="0" w:firstLineChars="0"/>
                    <w:jc w:val="center"/>
                    <w:rPr>
                      <w:rFonts w:hint="default"/>
                      <w:color w:val="auto"/>
                      <w:sz w:val="21"/>
                    </w:rPr>
                  </w:pPr>
                  <w:r>
                    <w:rPr>
                      <w:color w:val="auto"/>
                      <w:sz w:val="21"/>
                    </w:rPr>
                    <w:t>推土机</w:t>
                  </w:r>
                </w:p>
              </w:tc>
              <w:tc>
                <w:tcPr>
                  <w:tcW w:w="485" w:type="pct"/>
                </w:tcPr>
                <w:p w14:paraId="23409AB8">
                  <w:pPr>
                    <w:pStyle w:val="29"/>
                    <w:spacing w:line="240" w:lineRule="auto"/>
                    <w:ind w:firstLine="0" w:firstLineChars="0"/>
                    <w:jc w:val="center"/>
                    <w:rPr>
                      <w:rFonts w:hint="default"/>
                      <w:color w:val="auto"/>
                      <w:sz w:val="21"/>
                    </w:rPr>
                  </w:pPr>
                  <w:r>
                    <w:rPr>
                      <w:color w:val="auto"/>
                      <w:sz w:val="21"/>
                    </w:rPr>
                    <w:t>86</w:t>
                  </w:r>
                </w:p>
              </w:tc>
              <w:tc>
                <w:tcPr>
                  <w:tcW w:w="487" w:type="pct"/>
                </w:tcPr>
                <w:p w14:paraId="007C53F9">
                  <w:pPr>
                    <w:pStyle w:val="29"/>
                    <w:spacing w:line="240" w:lineRule="auto"/>
                    <w:ind w:firstLine="0" w:firstLineChars="0"/>
                    <w:jc w:val="center"/>
                    <w:rPr>
                      <w:rFonts w:hint="default"/>
                      <w:color w:val="auto"/>
                      <w:sz w:val="21"/>
                    </w:rPr>
                  </w:pPr>
                  <w:r>
                    <w:rPr>
                      <w:color w:val="auto"/>
                      <w:sz w:val="21"/>
                    </w:rPr>
                    <w:t>76.5</w:t>
                  </w:r>
                </w:p>
              </w:tc>
              <w:tc>
                <w:tcPr>
                  <w:tcW w:w="486" w:type="pct"/>
                </w:tcPr>
                <w:p w14:paraId="3CAE23BD">
                  <w:pPr>
                    <w:pStyle w:val="29"/>
                    <w:spacing w:line="240" w:lineRule="auto"/>
                    <w:ind w:firstLine="0" w:firstLineChars="0"/>
                    <w:jc w:val="center"/>
                    <w:rPr>
                      <w:rFonts w:hint="default"/>
                      <w:color w:val="auto"/>
                      <w:sz w:val="21"/>
                    </w:rPr>
                  </w:pPr>
                  <w:r>
                    <w:rPr>
                      <w:color w:val="auto"/>
                      <w:sz w:val="21"/>
                    </w:rPr>
                    <w:t>66</w:t>
                  </w:r>
                </w:p>
              </w:tc>
              <w:tc>
                <w:tcPr>
                  <w:tcW w:w="486" w:type="pct"/>
                </w:tcPr>
                <w:p w14:paraId="7F9DF0E9">
                  <w:pPr>
                    <w:pStyle w:val="29"/>
                    <w:spacing w:line="240" w:lineRule="auto"/>
                    <w:ind w:firstLine="0" w:firstLineChars="0"/>
                    <w:jc w:val="center"/>
                    <w:rPr>
                      <w:rFonts w:hint="default"/>
                      <w:color w:val="auto"/>
                      <w:sz w:val="21"/>
                    </w:rPr>
                  </w:pPr>
                  <w:r>
                    <w:rPr>
                      <w:color w:val="auto"/>
                      <w:sz w:val="21"/>
                    </w:rPr>
                    <w:t>60</w:t>
                  </w:r>
                </w:p>
              </w:tc>
              <w:tc>
                <w:tcPr>
                  <w:tcW w:w="486" w:type="pct"/>
                </w:tcPr>
                <w:p w14:paraId="69300B7C">
                  <w:pPr>
                    <w:pStyle w:val="29"/>
                    <w:spacing w:line="240" w:lineRule="auto"/>
                    <w:ind w:firstLine="0" w:firstLineChars="0"/>
                    <w:jc w:val="center"/>
                    <w:rPr>
                      <w:rFonts w:hint="default"/>
                      <w:color w:val="auto"/>
                      <w:sz w:val="21"/>
                    </w:rPr>
                  </w:pPr>
                  <w:r>
                    <w:rPr>
                      <w:color w:val="auto"/>
                      <w:sz w:val="21"/>
                    </w:rPr>
                    <w:t>54</w:t>
                  </w:r>
                </w:p>
              </w:tc>
              <w:tc>
                <w:tcPr>
                  <w:tcW w:w="486" w:type="pct"/>
                </w:tcPr>
                <w:p w14:paraId="7335832A">
                  <w:pPr>
                    <w:pStyle w:val="29"/>
                    <w:spacing w:line="240" w:lineRule="auto"/>
                    <w:ind w:firstLine="0" w:firstLineChars="0"/>
                    <w:jc w:val="center"/>
                    <w:rPr>
                      <w:rFonts w:hint="default"/>
                      <w:color w:val="auto"/>
                      <w:sz w:val="21"/>
                    </w:rPr>
                  </w:pPr>
                  <w:r>
                    <w:rPr>
                      <w:color w:val="auto"/>
                      <w:sz w:val="21"/>
                    </w:rPr>
                    <w:t>50.5</w:t>
                  </w:r>
                </w:p>
              </w:tc>
              <w:tc>
                <w:tcPr>
                  <w:tcW w:w="486" w:type="pct"/>
                </w:tcPr>
                <w:p w14:paraId="66F5CA68">
                  <w:pPr>
                    <w:pStyle w:val="29"/>
                    <w:spacing w:line="240" w:lineRule="auto"/>
                    <w:ind w:firstLine="0" w:firstLineChars="0"/>
                    <w:jc w:val="center"/>
                    <w:rPr>
                      <w:rFonts w:hint="default"/>
                      <w:color w:val="auto"/>
                      <w:sz w:val="21"/>
                    </w:rPr>
                  </w:pPr>
                  <w:r>
                    <w:rPr>
                      <w:color w:val="auto"/>
                      <w:sz w:val="21"/>
                    </w:rPr>
                    <w:t>46</w:t>
                  </w:r>
                </w:p>
              </w:tc>
              <w:tc>
                <w:tcPr>
                  <w:tcW w:w="500" w:type="pct"/>
                  <w:tcBorders>
                    <w:right w:val="nil"/>
                  </w:tcBorders>
                </w:tcPr>
                <w:p w14:paraId="7E62E433">
                  <w:pPr>
                    <w:pStyle w:val="29"/>
                    <w:spacing w:line="240" w:lineRule="auto"/>
                    <w:ind w:firstLine="0" w:firstLineChars="0"/>
                    <w:jc w:val="center"/>
                    <w:rPr>
                      <w:rFonts w:hint="default"/>
                      <w:color w:val="auto"/>
                      <w:sz w:val="21"/>
                    </w:rPr>
                  </w:pPr>
                  <w:r>
                    <w:rPr>
                      <w:color w:val="auto"/>
                      <w:sz w:val="21"/>
                    </w:rPr>
                    <w:t>44.5</w:t>
                  </w:r>
                </w:p>
              </w:tc>
            </w:tr>
            <w:tr w14:paraId="4039FBFD">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5B051ABF">
                  <w:pPr>
                    <w:pStyle w:val="29"/>
                    <w:spacing w:line="240" w:lineRule="auto"/>
                    <w:ind w:firstLine="0" w:firstLineChars="0"/>
                    <w:jc w:val="center"/>
                    <w:rPr>
                      <w:rFonts w:hint="default"/>
                      <w:color w:val="auto"/>
                      <w:sz w:val="21"/>
                    </w:rPr>
                  </w:pPr>
                  <w:r>
                    <w:rPr>
                      <w:color w:val="auto"/>
                      <w:sz w:val="21"/>
                    </w:rPr>
                    <w:t>振动器</w:t>
                  </w:r>
                </w:p>
              </w:tc>
              <w:tc>
                <w:tcPr>
                  <w:tcW w:w="485" w:type="pct"/>
                </w:tcPr>
                <w:p w14:paraId="6DDFFDBB">
                  <w:pPr>
                    <w:pStyle w:val="29"/>
                    <w:spacing w:line="240" w:lineRule="auto"/>
                    <w:ind w:firstLine="0" w:firstLineChars="0"/>
                    <w:jc w:val="center"/>
                    <w:rPr>
                      <w:rFonts w:hint="default"/>
                      <w:color w:val="auto"/>
                      <w:sz w:val="21"/>
                    </w:rPr>
                  </w:pPr>
                  <w:r>
                    <w:rPr>
                      <w:color w:val="auto"/>
                      <w:sz w:val="21"/>
                    </w:rPr>
                    <w:t>84</w:t>
                  </w:r>
                </w:p>
              </w:tc>
              <w:tc>
                <w:tcPr>
                  <w:tcW w:w="487" w:type="pct"/>
                </w:tcPr>
                <w:p w14:paraId="4515E1CC">
                  <w:pPr>
                    <w:pStyle w:val="29"/>
                    <w:spacing w:line="240" w:lineRule="auto"/>
                    <w:ind w:firstLine="0" w:firstLineChars="0"/>
                    <w:jc w:val="center"/>
                    <w:rPr>
                      <w:rFonts w:hint="default"/>
                      <w:color w:val="auto"/>
                      <w:sz w:val="21"/>
                    </w:rPr>
                  </w:pPr>
                  <w:r>
                    <w:rPr>
                      <w:color w:val="auto"/>
                      <w:sz w:val="21"/>
                    </w:rPr>
                    <w:t>74.5</w:t>
                  </w:r>
                </w:p>
              </w:tc>
              <w:tc>
                <w:tcPr>
                  <w:tcW w:w="486" w:type="pct"/>
                </w:tcPr>
                <w:p w14:paraId="73843A7B">
                  <w:pPr>
                    <w:pStyle w:val="29"/>
                    <w:spacing w:line="240" w:lineRule="auto"/>
                    <w:ind w:firstLine="0" w:firstLineChars="0"/>
                    <w:jc w:val="center"/>
                    <w:rPr>
                      <w:rFonts w:hint="default"/>
                      <w:color w:val="auto"/>
                      <w:sz w:val="21"/>
                    </w:rPr>
                  </w:pPr>
                  <w:r>
                    <w:rPr>
                      <w:color w:val="auto"/>
                      <w:sz w:val="21"/>
                    </w:rPr>
                    <w:t>64</w:t>
                  </w:r>
                </w:p>
              </w:tc>
              <w:tc>
                <w:tcPr>
                  <w:tcW w:w="486" w:type="pct"/>
                </w:tcPr>
                <w:p w14:paraId="32C465B0">
                  <w:pPr>
                    <w:pStyle w:val="29"/>
                    <w:spacing w:line="240" w:lineRule="auto"/>
                    <w:ind w:firstLine="0" w:firstLineChars="0"/>
                    <w:jc w:val="center"/>
                    <w:rPr>
                      <w:rFonts w:hint="default"/>
                      <w:color w:val="auto"/>
                      <w:sz w:val="21"/>
                    </w:rPr>
                  </w:pPr>
                  <w:r>
                    <w:rPr>
                      <w:color w:val="auto"/>
                      <w:sz w:val="21"/>
                    </w:rPr>
                    <w:t>58</w:t>
                  </w:r>
                </w:p>
              </w:tc>
              <w:tc>
                <w:tcPr>
                  <w:tcW w:w="486" w:type="pct"/>
                </w:tcPr>
                <w:p w14:paraId="337DE515">
                  <w:pPr>
                    <w:pStyle w:val="29"/>
                    <w:spacing w:line="240" w:lineRule="auto"/>
                    <w:ind w:firstLine="0" w:firstLineChars="0"/>
                    <w:jc w:val="center"/>
                    <w:rPr>
                      <w:rFonts w:hint="default"/>
                      <w:color w:val="auto"/>
                      <w:sz w:val="21"/>
                    </w:rPr>
                  </w:pPr>
                  <w:r>
                    <w:rPr>
                      <w:color w:val="auto"/>
                      <w:sz w:val="21"/>
                    </w:rPr>
                    <w:t>52</w:t>
                  </w:r>
                </w:p>
              </w:tc>
              <w:tc>
                <w:tcPr>
                  <w:tcW w:w="486" w:type="pct"/>
                </w:tcPr>
                <w:p w14:paraId="7FCA2FCA">
                  <w:pPr>
                    <w:pStyle w:val="29"/>
                    <w:spacing w:line="240" w:lineRule="auto"/>
                    <w:ind w:firstLine="0" w:firstLineChars="0"/>
                    <w:jc w:val="center"/>
                    <w:rPr>
                      <w:rFonts w:hint="default"/>
                      <w:color w:val="auto"/>
                      <w:sz w:val="21"/>
                    </w:rPr>
                  </w:pPr>
                  <w:r>
                    <w:rPr>
                      <w:color w:val="auto"/>
                      <w:sz w:val="21"/>
                    </w:rPr>
                    <w:t>48.5</w:t>
                  </w:r>
                </w:p>
              </w:tc>
              <w:tc>
                <w:tcPr>
                  <w:tcW w:w="486" w:type="pct"/>
                </w:tcPr>
                <w:p w14:paraId="0A985E6F">
                  <w:pPr>
                    <w:pStyle w:val="29"/>
                    <w:spacing w:line="240" w:lineRule="auto"/>
                    <w:ind w:firstLine="0" w:firstLineChars="0"/>
                    <w:jc w:val="center"/>
                    <w:rPr>
                      <w:rFonts w:hint="default"/>
                      <w:color w:val="auto"/>
                      <w:sz w:val="21"/>
                    </w:rPr>
                  </w:pPr>
                  <w:r>
                    <w:rPr>
                      <w:color w:val="auto"/>
                      <w:sz w:val="21"/>
                    </w:rPr>
                    <w:t>44</w:t>
                  </w:r>
                </w:p>
              </w:tc>
              <w:tc>
                <w:tcPr>
                  <w:tcW w:w="500" w:type="pct"/>
                  <w:tcBorders>
                    <w:right w:val="nil"/>
                  </w:tcBorders>
                </w:tcPr>
                <w:p w14:paraId="126B7A28">
                  <w:pPr>
                    <w:pStyle w:val="29"/>
                    <w:spacing w:line="240" w:lineRule="auto"/>
                    <w:ind w:firstLine="0" w:firstLineChars="0"/>
                    <w:jc w:val="center"/>
                    <w:rPr>
                      <w:rFonts w:hint="default"/>
                      <w:color w:val="auto"/>
                      <w:sz w:val="21"/>
                    </w:rPr>
                  </w:pPr>
                  <w:r>
                    <w:rPr>
                      <w:color w:val="auto"/>
                      <w:sz w:val="21"/>
                    </w:rPr>
                    <w:t>42.5</w:t>
                  </w:r>
                </w:p>
              </w:tc>
            </w:tr>
            <w:tr w14:paraId="32F6A200">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0B85003D">
                  <w:pPr>
                    <w:pStyle w:val="29"/>
                    <w:spacing w:line="240" w:lineRule="auto"/>
                    <w:ind w:firstLine="0" w:firstLineChars="0"/>
                    <w:jc w:val="center"/>
                    <w:rPr>
                      <w:rFonts w:hint="default"/>
                      <w:color w:val="auto"/>
                      <w:sz w:val="21"/>
                    </w:rPr>
                  </w:pPr>
                  <w:r>
                    <w:rPr>
                      <w:color w:val="auto"/>
                      <w:sz w:val="21"/>
                    </w:rPr>
                    <w:t>自卸卡车</w:t>
                  </w:r>
                </w:p>
              </w:tc>
              <w:tc>
                <w:tcPr>
                  <w:tcW w:w="485" w:type="pct"/>
                </w:tcPr>
                <w:p w14:paraId="0866EA26">
                  <w:pPr>
                    <w:pStyle w:val="29"/>
                    <w:spacing w:line="240" w:lineRule="auto"/>
                    <w:ind w:firstLine="0" w:firstLineChars="0"/>
                    <w:jc w:val="center"/>
                    <w:rPr>
                      <w:rFonts w:hint="default"/>
                      <w:color w:val="auto"/>
                      <w:sz w:val="21"/>
                    </w:rPr>
                  </w:pPr>
                  <w:r>
                    <w:rPr>
                      <w:color w:val="auto"/>
                      <w:sz w:val="21"/>
                    </w:rPr>
                    <w:t>89</w:t>
                  </w:r>
                </w:p>
              </w:tc>
              <w:tc>
                <w:tcPr>
                  <w:tcW w:w="487" w:type="pct"/>
                </w:tcPr>
                <w:p w14:paraId="6F3159F1">
                  <w:pPr>
                    <w:pStyle w:val="29"/>
                    <w:spacing w:line="240" w:lineRule="auto"/>
                    <w:ind w:firstLine="0" w:firstLineChars="0"/>
                    <w:jc w:val="center"/>
                    <w:rPr>
                      <w:rFonts w:hint="default"/>
                      <w:color w:val="auto"/>
                      <w:sz w:val="21"/>
                    </w:rPr>
                  </w:pPr>
                  <w:r>
                    <w:rPr>
                      <w:color w:val="auto"/>
                      <w:sz w:val="21"/>
                    </w:rPr>
                    <w:t>79.5</w:t>
                  </w:r>
                </w:p>
              </w:tc>
              <w:tc>
                <w:tcPr>
                  <w:tcW w:w="486" w:type="pct"/>
                </w:tcPr>
                <w:p w14:paraId="53545DD9">
                  <w:pPr>
                    <w:pStyle w:val="29"/>
                    <w:spacing w:line="240" w:lineRule="auto"/>
                    <w:ind w:firstLine="0" w:firstLineChars="0"/>
                    <w:jc w:val="center"/>
                    <w:rPr>
                      <w:rFonts w:hint="default"/>
                      <w:color w:val="auto"/>
                      <w:sz w:val="21"/>
                    </w:rPr>
                  </w:pPr>
                  <w:r>
                    <w:rPr>
                      <w:color w:val="auto"/>
                      <w:sz w:val="21"/>
                    </w:rPr>
                    <w:t>69</w:t>
                  </w:r>
                </w:p>
              </w:tc>
              <w:tc>
                <w:tcPr>
                  <w:tcW w:w="486" w:type="pct"/>
                </w:tcPr>
                <w:p w14:paraId="66A12BDD">
                  <w:pPr>
                    <w:pStyle w:val="29"/>
                    <w:spacing w:line="240" w:lineRule="auto"/>
                    <w:ind w:firstLine="0" w:firstLineChars="0"/>
                    <w:jc w:val="center"/>
                    <w:rPr>
                      <w:rFonts w:hint="default"/>
                      <w:color w:val="auto"/>
                      <w:sz w:val="21"/>
                    </w:rPr>
                  </w:pPr>
                  <w:r>
                    <w:rPr>
                      <w:color w:val="auto"/>
                      <w:sz w:val="21"/>
                    </w:rPr>
                    <w:t>63</w:t>
                  </w:r>
                </w:p>
              </w:tc>
              <w:tc>
                <w:tcPr>
                  <w:tcW w:w="486" w:type="pct"/>
                </w:tcPr>
                <w:p w14:paraId="501CBBEA">
                  <w:pPr>
                    <w:pStyle w:val="29"/>
                    <w:spacing w:line="240" w:lineRule="auto"/>
                    <w:ind w:firstLine="0" w:firstLineChars="0"/>
                    <w:jc w:val="center"/>
                    <w:rPr>
                      <w:rFonts w:hint="default"/>
                      <w:color w:val="auto"/>
                      <w:sz w:val="21"/>
                    </w:rPr>
                  </w:pPr>
                  <w:r>
                    <w:rPr>
                      <w:color w:val="auto"/>
                      <w:sz w:val="21"/>
                    </w:rPr>
                    <w:t>57</w:t>
                  </w:r>
                </w:p>
              </w:tc>
              <w:tc>
                <w:tcPr>
                  <w:tcW w:w="486" w:type="pct"/>
                </w:tcPr>
                <w:p w14:paraId="7961D8CB">
                  <w:pPr>
                    <w:pStyle w:val="29"/>
                    <w:spacing w:line="240" w:lineRule="auto"/>
                    <w:ind w:firstLine="0" w:firstLineChars="0"/>
                    <w:jc w:val="center"/>
                    <w:rPr>
                      <w:rFonts w:hint="default"/>
                      <w:color w:val="auto"/>
                      <w:sz w:val="21"/>
                    </w:rPr>
                  </w:pPr>
                  <w:r>
                    <w:rPr>
                      <w:color w:val="auto"/>
                      <w:sz w:val="21"/>
                    </w:rPr>
                    <w:t>53.5</w:t>
                  </w:r>
                </w:p>
              </w:tc>
              <w:tc>
                <w:tcPr>
                  <w:tcW w:w="486" w:type="pct"/>
                </w:tcPr>
                <w:p w14:paraId="39C6ED51">
                  <w:pPr>
                    <w:pStyle w:val="29"/>
                    <w:spacing w:line="240" w:lineRule="auto"/>
                    <w:ind w:firstLine="0" w:firstLineChars="0"/>
                    <w:jc w:val="center"/>
                    <w:rPr>
                      <w:rFonts w:hint="default"/>
                      <w:color w:val="auto"/>
                      <w:sz w:val="21"/>
                    </w:rPr>
                  </w:pPr>
                  <w:r>
                    <w:rPr>
                      <w:color w:val="auto"/>
                      <w:sz w:val="21"/>
                    </w:rPr>
                    <w:t>49</w:t>
                  </w:r>
                </w:p>
              </w:tc>
              <w:tc>
                <w:tcPr>
                  <w:tcW w:w="500" w:type="pct"/>
                  <w:tcBorders>
                    <w:right w:val="nil"/>
                  </w:tcBorders>
                </w:tcPr>
                <w:p w14:paraId="1F8B02C9">
                  <w:pPr>
                    <w:pStyle w:val="29"/>
                    <w:spacing w:line="240" w:lineRule="auto"/>
                    <w:ind w:firstLine="0" w:firstLineChars="0"/>
                    <w:jc w:val="center"/>
                    <w:rPr>
                      <w:rFonts w:hint="default"/>
                      <w:color w:val="auto"/>
                      <w:sz w:val="21"/>
                    </w:rPr>
                  </w:pPr>
                  <w:r>
                    <w:rPr>
                      <w:color w:val="auto"/>
                      <w:sz w:val="21"/>
                    </w:rPr>
                    <w:t>47.5</w:t>
                  </w:r>
                </w:p>
              </w:tc>
            </w:tr>
            <w:tr w14:paraId="30893D20">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vAlign w:val="center"/>
                </w:tcPr>
                <w:p w14:paraId="3AB1B0B1">
                  <w:pPr>
                    <w:pStyle w:val="29"/>
                    <w:spacing w:line="240" w:lineRule="auto"/>
                    <w:ind w:firstLine="0" w:firstLineChars="0"/>
                    <w:jc w:val="center"/>
                    <w:rPr>
                      <w:rFonts w:hint="default"/>
                      <w:color w:val="auto"/>
                      <w:sz w:val="21"/>
                    </w:rPr>
                  </w:pPr>
                  <w:r>
                    <w:rPr>
                      <w:color w:val="auto"/>
                      <w:sz w:val="21"/>
                    </w:rPr>
                    <w:t>打夯机</w:t>
                  </w:r>
                </w:p>
              </w:tc>
              <w:tc>
                <w:tcPr>
                  <w:tcW w:w="485" w:type="pct"/>
                  <w:vAlign w:val="center"/>
                </w:tcPr>
                <w:p w14:paraId="4DD45635">
                  <w:pPr>
                    <w:pStyle w:val="29"/>
                    <w:spacing w:line="240" w:lineRule="auto"/>
                    <w:ind w:firstLine="0" w:firstLineChars="0"/>
                    <w:jc w:val="center"/>
                    <w:rPr>
                      <w:rFonts w:hint="default"/>
                      <w:color w:val="auto"/>
                      <w:sz w:val="21"/>
                    </w:rPr>
                  </w:pPr>
                  <w:r>
                    <w:rPr>
                      <w:color w:val="auto"/>
                      <w:sz w:val="21"/>
                    </w:rPr>
                    <w:t>91</w:t>
                  </w:r>
                </w:p>
              </w:tc>
              <w:tc>
                <w:tcPr>
                  <w:tcW w:w="487" w:type="pct"/>
                  <w:vAlign w:val="center"/>
                </w:tcPr>
                <w:p w14:paraId="65FC1C46">
                  <w:pPr>
                    <w:pStyle w:val="29"/>
                    <w:spacing w:line="240" w:lineRule="auto"/>
                    <w:ind w:firstLine="0" w:firstLineChars="0"/>
                    <w:jc w:val="center"/>
                    <w:rPr>
                      <w:rFonts w:hint="default"/>
                      <w:color w:val="auto"/>
                      <w:sz w:val="21"/>
                    </w:rPr>
                  </w:pPr>
                  <w:r>
                    <w:rPr>
                      <w:color w:val="auto"/>
                      <w:sz w:val="21"/>
                    </w:rPr>
                    <w:t>81.5</w:t>
                  </w:r>
                </w:p>
              </w:tc>
              <w:tc>
                <w:tcPr>
                  <w:tcW w:w="486" w:type="pct"/>
                  <w:vAlign w:val="center"/>
                </w:tcPr>
                <w:p w14:paraId="13D58E49">
                  <w:pPr>
                    <w:pStyle w:val="29"/>
                    <w:spacing w:line="240" w:lineRule="auto"/>
                    <w:ind w:firstLine="0" w:firstLineChars="0"/>
                    <w:jc w:val="center"/>
                    <w:rPr>
                      <w:rFonts w:hint="default"/>
                      <w:color w:val="auto"/>
                      <w:sz w:val="21"/>
                    </w:rPr>
                  </w:pPr>
                  <w:r>
                    <w:rPr>
                      <w:color w:val="auto"/>
                      <w:sz w:val="21"/>
                    </w:rPr>
                    <w:t>70</w:t>
                  </w:r>
                </w:p>
              </w:tc>
              <w:tc>
                <w:tcPr>
                  <w:tcW w:w="486" w:type="pct"/>
                  <w:vAlign w:val="center"/>
                </w:tcPr>
                <w:p w14:paraId="02C04CBB">
                  <w:pPr>
                    <w:pStyle w:val="29"/>
                    <w:spacing w:line="240" w:lineRule="auto"/>
                    <w:ind w:firstLine="0" w:firstLineChars="0"/>
                    <w:jc w:val="center"/>
                    <w:rPr>
                      <w:rFonts w:hint="default"/>
                      <w:color w:val="auto"/>
                      <w:sz w:val="21"/>
                    </w:rPr>
                  </w:pPr>
                  <w:r>
                    <w:rPr>
                      <w:color w:val="auto"/>
                      <w:sz w:val="21"/>
                    </w:rPr>
                    <w:t>65</w:t>
                  </w:r>
                </w:p>
              </w:tc>
              <w:tc>
                <w:tcPr>
                  <w:tcW w:w="486" w:type="pct"/>
                  <w:vAlign w:val="center"/>
                </w:tcPr>
                <w:p w14:paraId="264C5CFB">
                  <w:pPr>
                    <w:pStyle w:val="29"/>
                    <w:spacing w:line="240" w:lineRule="auto"/>
                    <w:ind w:firstLine="0" w:firstLineChars="0"/>
                    <w:jc w:val="center"/>
                    <w:rPr>
                      <w:rFonts w:hint="default"/>
                      <w:color w:val="auto"/>
                      <w:sz w:val="21"/>
                    </w:rPr>
                  </w:pPr>
                  <w:r>
                    <w:rPr>
                      <w:color w:val="auto"/>
                      <w:sz w:val="21"/>
                    </w:rPr>
                    <w:t>59</w:t>
                  </w:r>
                </w:p>
              </w:tc>
              <w:tc>
                <w:tcPr>
                  <w:tcW w:w="486" w:type="pct"/>
                  <w:vAlign w:val="center"/>
                </w:tcPr>
                <w:p w14:paraId="5A97C1C1">
                  <w:pPr>
                    <w:pStyle w:val="29"/>
                    <w:spacing w:line="240" w:lineRule="auto"/>
                    <w:ind w:firstLine="0" w:firstLineChars="0"/>
                    <w:jc w:val="center"/>
                    <w:rPr>
                      <w:rFonts w:hint="default"/>
                      <w:color w:val="auto"/>
                      <w:sz w:val="21"/>
                    </w:rPr>
                  </w:pPr>
                  <w:r>
                    <w:rPr>
                      <w:color w:val="auto"/>
                      <w:sz w:val="21"/>
                    </w:rPr>
                    <w:t>54.5</w:t>
                  </w:r>
                </w:p>
              </w:tc>
              <w:tc>
                <w:tcPr>
                  <w:tcW w:w="486" w:type="pct"/>
                  <w:vAlign w:val="center"/>
                </w:tcPr>
                <w:p w14:paraId="0AF0FF47">
                  <w:pPr>
                    <w:pStyle w:val="29"/>
                    <w:spacing w:line="240" w:lineRule="auto"/>
                    <w:ind w:firstLine="0" w:firstLineChars="0"/>
                    <w:jc w:val="center"/>
                    <w:rPr>
                      <w:rFonts w:hint="default"/>
                      <w:color w:val="auto"/>
                      <w:sz w:val="21"/>
                    </w:rPr>
                  </w:pPr>
                  <w:r>
                    <w:rPr>
                      <w:color w:val="auto"/>
                      <w:sz w:val="21"/>
                    </w:rPr>
                    <w:t>51</w:t>
                  </w:r>
                </w:p>
              </w:tc>
              <w:tc>
                <w:tcPr>
                  <w:tcW w:w="500" w:type="pct"/>
                  <w:tcBorders>
                    <w:right w:val="nil"/>
                  </w:tcBorders>
                  <w:vAlign w:val="center"/>
                </w:tcPr>
                <w:p w14:paraId="5A7E0B6D">
                  <w:pPr>
                    <w:pStyle w:val="29"/>
                    <w:spacing w:line="240" w:lineRule="auto"/>
                    <w:ind w:firstLine="0" w:firstLineChars="0"/>
                    <w:jc w:val="center"/>
                    <w:rPr>
                      <w:rFonts w:hint="default"/>
                      <w:color w:val="auto"/>
                      <w:sz w:val="21"/>
                    </w:rPr>
                  </w:pPr>
                  <w:r>
                    <w:rPr>
                      <w:color w:val="auto"/>
                      <w:sz w:val="21"/>
                    </w:rPr>
                    <w:t>49.5</w:t>
                  </w:r>
                </w:p>
              </w:tc>
            </w:tr>
          </w:tbl>
          <w:p w14:paraId="1BFAB704">
            <w:pPr>
              <w:pStyle w:val="29"/>
              <w:rPr>
                <w:rFonts w:hint="default"/>
                <w:color w:val="auto"/>
              </w:rPr>
            </w:pPr>
            <w:r>
              <w:rPr>
                <w:rFonts w:hint="default"/>
                <w:color w:val="auto"/>
              </w:rPr>
              <w:t>从上表中可看出，在不考虑噪声叠加的情况下，所有固定施工机械施工噪声在距离100m范围以内均超过《建筑施工场界环境噪声排放标准》（GB12523</w:t>
            </w:r>
            <w:r>
              <w:rPr>
                <w:color w:val="auto"/>
              </w:rPr>
              <w:t>-</w:t>
            </w:r>
            <w:r>
              <w:rPr>
                <w:rFonts w:hint="default"/>
                <w:color w:val="auto"/>
              </w:rPr>
              <w:t>2011）夜间标准55dB（A），在距离15m范围以内均超过昼间标准70dB（A）。</w:t>
            </w:r>
            <w:r>
              <w:rPr>
                <w:color w:val="auto"/>
              </w:rPr>
              <w:t>因此，</w:t>
            </w:r>
            <w:r>
              <w:rPr>
                <w:rFonts w:hint="default"/>
                <w:color w:val="auto"/>
              </w:rPr>
              <w:t>昼间达标距离为50m，夜间达标距离为300m。</w:t>
            </w:r>
          </w:p>
          <w:p w14:paraId="7C4BC561">
            <w:pPr>
              <w:pStyle w:val="29"/>
              <w:rPr>
                <w:rFonts w:hint="default"/>
                <w:color w:val="auto"/>
              </w:rPr>
            </w:pPr>
            <w:r>
              <w:rPr>
                <w:rFonts w:hint="default"/>
                <w:color w:val="auto"/>
              </w:rPr>
              <w:t>施工期产噪设备主要集中于临时</w:t>
            </w:r>
            <w:r>
              <w:rPr>
                <w:color w:val="auto"/>
              </w:rPr>
              <w:t>施工场地</w:t>
            </w:r>
            <w:r>
              <w:rPr>
                <w:rFonts w:hint="default"/>
                <w:color w:val="auto"/>
              </w:rPr>
              <w:t>，</w:t>
            </w:r>
            <w:r>
              <w:rPr>
                <w:color w:val="auto"/>
              </w:rPr>
              <w:t>夜间不施工，产噪设备距离最近</w:t>
            </w:r>
            <w:r>
              <w:rPr>
                <w:rFonts w:hint="default"/>
                <w:color w:val="auto"/>
              </w:rPr>
              <w:t>村落约</w:t>
            </w:r>
            <w:r>
              <w:rPr>
                <w:color w:val="auto"/>
              </w:rPr>
              <w:t>25</w:t>
            </w:r>
            <w:r>
              <w:rPr>
                <w:rFonts w:hint="default"/>
                <w:color w:val="auto"/>
              </w:rPr>
              <w:t>m</w:t>
            </w:r>
            <w:r>
              <w:rPr>
                <w:color w:val="auto"/>
              </w:rPr>
              <w:t>，故昼间施工噪声对周围居民的影响可接受。</w:t>
            </w:r>
          </w:p>
          <w:p w14:paraId="01E00B89">
            <w:pPr>
              <w:snapToGrid w:val="0"/>
              <w:spacing w:line="500" w:lineRule="exact"/>
              <w:ind w:firstLine="482" w:firstLineChars="200"/>
              <w:rPr>
                <w:rFonts w:cs="宋体"/>
                <w:b/>
                <w:bCs/>
                <w:color w:val="auto"/>
                <w:sz w:val="24"/>
              </w:rPr>
            </w:pPr>
            <w:r>
              <w:rPr>
                <w:rFonts w:hint="eastAsia" w:cs="宋体"/>
                <w:b/>
                <w:bCs/>
                <w:color w:val="auto"/>
                <w:sz w:val="24"/>
              </w:rPr>
              <w:t>6、固体废物影响分析</w:t>
            </w:r>
          </w:p>
          <w:p w14:paraId="0B272C76">
            <w:pPr>
              <w:snapToGrid w:val="0"/>
              <w:spacing w:line="500" w:lineRule="exact"/>
              <w:ind w:firstLine="480" w:firstLineChars="200"/>
              <w:rPr>
                <w:rFonts w:cs="宋体"/>
                <w:color w:val="auto"/>
                <w:sz w:val="24"/>
              </w:rPr>
            </w:pPr>
            <w:r>
              <w:rPr>
                <w:rFonts w:hint="eastAsia" w:cs="宋体"/>
                <w:color w:val="auto"/>
                <w:sz w:val="24"/>
              </w:rPr>
              <w:t>施工期间产生的固体废物主要为建筑垃圾、沉淀池底泥和生活垃圾，多余土方均就近拉运到防洪堤背水侧用于培厚加固防洪堤。</w:t>
            </w:r>
          </w:p>
          <w:p w14:paraId="78E16C5B">
            <w:pPr>
              <w:snapToGrid w:val="0"/>
              <w:spacing w:line="500" w:lineRule="exact"/>
              <w:ind w:firstLine="480" w:firstLineChars="200"/>
              <w:rPr>
                <w:rFonts w:cs="宋体"/>
                <w:color w:val="auto"/>
                <w:sz w:val="24"/>
              </w:rPr>
            </w:pPr>
            <w:r>
              <w:rPr>
                <w:rFonts w:hint="eastAsia" w:cs="宋体"/>
                <w:color w:val="auto"/>
                <w:sz w:val="24"/>
              </w:rPr>
              <w:t>（1）建筑垃圾</w:t>
            </w:r>
          </w:p>
          <w:p w14:paraId="7B06C672">
            <w:pPr>
              <w:snapToGrid w:val="0"/>
              <w:spacing w:line="500" w:lineRule="exact"/>
              <w:ind w:firstLine="480" w:firstLineChars="200"/>
              <w:rPr>
                <w:rFonts w:cs="宋体"/>
                <w:color w:val="auto"/>
                <w:sz w:val="24"/>
              </w:rPr>
            </w:pPr>
            <w:r>
              <w:rPr>
                <w:rFonts w:hint="eastAsia" w:cs="宋体"/>
                <w:color w:val="auto"/>
                <w:sz w:val="24"/>
              </w:rPr>
              <w:t>建筑垃圾主要为建筑材料下角料以及腐殖质层、草根等不适合筑堤的部分，可以回收利用的优先回收利用，无法回收利用的集中收集后由施工单位委托拉运至当地建筑垃圾填埋场处置。</w:t>
            </w:r>
          </w:p>
          <w:p w14:paraId="4DF80DF5">
            <w:pPr>
              <w:snapToGrid w:val="0"/>
              <w:spacing w:line="500" w:lineRule="exact"/>
              <w:ind w:firstLine="480" w:firstLineChars="200"/>
              <w:rPr>
                <w:rFonts w:cs="宋体"/>
                <w:color w:val="auto"/>
                <w:sz w:val="24"/>
              </w:rPr>
            </w:pPr>
            <w:r>
              <w:rPr>
                <w:rFonts w:hint="eastAsia" w:cs="宋体"/>
                <w:color w:val="auto"/>
                <w:sz w:val="24"/>
              </w:rPr>
              <w:t>（2）沉淀池底泥</w:t>
            </w:r>
          </w:p>
          <w:p w14:paraId="403C444C">
            <w:pPr>
              <w:snapToGrid w:val="0"/>
              <w:spacing w:line="500" w:lineRule="exact"/>
              <w:ind w:firstLine="480" w:firstLineChars="200"/>
              <w:rPr>
                <w:rFonts w:cs="宋体"/>
                <w:color w:val="auto"/>
                <w:sz w:val="24"/>
              </w:rPr>
            </w:pPr>
            <w:r>
              <w:rPr>
                <w:rFonts w:hint="eastAsia" w:cs="宋体"/>
                <w:color w:val="auto"/>
                <w:sz w:val="24"/>
              </w:rPr>
              <w:t>施工期需定期对运输车辆及机械设备进行清洗，产生的清洗废水经隔油沉淀池处理后，上清液回用于场区洒水抑尘。待施工结束后应对隔油沉淀池进行清掏，产生的底泥应由施工单位委托清运至距离较近的一般固废填埋场进场填埋处置。</w:t>
            </w:r>
          </w:p>
          <w:p w14:paraId="6314FEB5">
            <w:pPr>
              <w:snapToGrid w:val="0"/>
              <w:spacing w:line="500" w:lineRule="exact"/>
              <w:ind w:firstLine="480" w:firstLineChars="200"/>
              <w:rPr>
                <w:rFonts w:cs="宋体"/>
                <w:color w:val="auto"/>
                <w:sz w:val="24"/>
              </w:rPr>
            </w:pPr>
            <w:r>
              <w:rPr>
                <w:rFonts w:hint="eastAsia" w:cs="宋体"/>
                <w:color w:val="auto"/>
                <w:sz w:val="24"/>
              </w:rPr>
              <w:t>（3）生活垃圾</w:t>
            </w:r>
          </w:p>
          <w:p w14:paraId="377C638F">
            <w:pPr>
              <w:snapToGrid w:val="0"/>
              <w:spacing w:line="500" w:lineRule="exact"/>
              <w:ind w:firstLine="480" w:firstLineChars="200"/>
              <w:rPr>
                <w:rFonts w:cs="宋体"/>
                <w:color w:val="auto"/>
                <w:sz w:val="24"/>
              </w:rPr>
            </w:pPr>
            <w:r>
              <w:rPr>
                <w:rFonts w:hint="eastAsia" w:cs="宋体"/>
                <w:color w:val="auto"/>
                <w:sz w:val="24"/>
              </w:rPr>
              <w:t>项目施工人数约30人，人均生活垃圾按0.5kg/d计，则施工期生活垃圾产生量约为1.35t。生活垃圾经垃圾箱集中收集后送至鄯善县生活垃圾填埋场进行填埋，对周边环境影响很小。</w:t>
            </w:r>
          </w:p>
          <w:p w14:paraId="3A043DD1">
            <w:pPr>
              <w:snapToGrid w:val="0"/>
              <w:spacing w:line="500" w:lineRule="exact"/>
              <w:ind w:firstLine="480" w:firstLineChars="200"/>
              <w:rPr>
                <w:rFonts w:hint="eastAsia" w:cs="宋体"/>
                <w:color w:val="auto"/>
                <w:sz w:val="24"/>
              </w:rPr>
            </w:pPr>
            <w:r>
              <w:rPr>
                <w:rFonts w:hint="eastAsia" w:cs="宋体"/>
                <w:color w:val="auto"/>
                <w:sz w:val="24"/>
              </w:rPr>
              <w:t>综上所述，施工期产生的固体废物均可得到妥善处置，不会对周围环境造成不利影响。</w:t>
            </w:r>
          </w:p>
          <w:p w14:paraId="186AC307">
            <w:pPr>
              <w:snapToGrid w:val="0"/>
              <w:spacing w:line="500" w:lineRule="exact"/>
              <w:ind w:firstLine="480" w:firstLineChars="200"/>
              <w:rPr>
                <w:rFonts w:hint="eastAsia" w:cs="宋体"/>
                <w:color w:val="auto"/>
                <w:sz w:val="24"/>
              </w:rPr>
            </w:pPr>
          </w:p>
          <w:p w14:paraId="7FE6B9CC">
            <w:pPr>
              <w:snapToGrid w:val="0"/>
              <w:spacing w:line="500" w:lineRule="exact"/>
              <w:ind w:firstLine="480" w:firstLineChars="200"/>
              <w:rPr>
                <w:rFonts w:hint="eastAsia" w:cs="宋体"/>
                <w:color w:val="auto"/>
                <w:sz w:val="24"/>
              </w:rPr>
            </w:pPr>
          </w:p>
          <w:p w14:paraId="61890EA6">
            <w:pPr>
              <w:snapToGrid w:val="0"/>
              <w:spacing w:line="500" w:lineRule="exact"/>
              <w:ind w:firstLine="480" w:firstLineChars="200"/>
              <w:rPr>
                <w:rFonts w:hint="eastAsia" w:cs="宋体"/>
                <w:color w:val="auto"/>
                <w:sz w:val="24"/>
              </w:rPr>
            </w:pPr>
          </w:p>
          <w:p w14:paraId="1C3535B7">
            <w:pPr>
              <w:snapToGrid w:val="0"/>
              <w:spacing w:line="500" w:lineRule="exact"/>
              <w:ind w:firstLine="480" w:firstLineChars="200"/>
              <w:rPr>
                <w:rFonts w:hint="eastAsia" w:cs="宋体"/>
                <w:color w:val="auto"/>
                <w:sz w:val="24"/>
              </w:rPr>
            </w:pPr>
          </w:p>
          <w:p w14:paraId="2F21A8F3">
            <w:pPr>
              <w:snapToGrid w:val="0"/>
              <w:spacing w:line="500" w:lineRule="exact"/>
              <w:ind w:firstLine="480" w:firstLineChars="200"/>
              <w:rPr>
                <w:rFonts w:hint="eastAsia" w:cs="宋体"/>
                <w:color w:val="auto"/>
                <w:sz w:val="24"/>
              </w:rPr>
            </w:pPr>
          </w:p>
          <w:p w14:paraId="34A9B484">
            <w:pPr>
              <w:snapToGrid w:val="0"/>
              <w:spacing w:line="500" w:lineRule="exact"/>
              <w:ind w:firstLine="480" w:firstLineChars="200"/>
              <w:rPr>
                <w:rFonts w:hint="eastAsia" w:cs="宋体"/>
                <w:color w:val="auto"/>
                <w:sz w:val="24"/>
              </w:rPr>
            </w:pPr>
          </w:p>
          <w:p w14:paraId="284A428B">
            <w:pPr>
              <w:snapToGrid w:val="0"/>
              <w:spacing w:line="500" w:lineRule="exact"/>
              <w:ind w:firstLine="480" w:firstLineChars="200"/>
              <w:rPr>
                <w:rFonts w:hint="eastAsia" w:cs="宋体"/>
                <w:color w:val="auto"/>
                <w:sz w:val="24"/>
              </w:rPr>
            </w:pPr>
          </w:p>
          <w:p w14:paraId="17CA88D3">
            <w:pPr>
              <w:snapToGrid w:val="0"/>
              <w:spacing w:line="500" w:lineRule="exact"/>
              <w:ind w:firstLine="480" w:firstLineChars="200"/>
              <w:rPr>
                <w:rFonts w:hint="eastAsia" w:cs="宋体"/>
                <w:color w:val="auto"/>
                <w:sz w:val="24"/>
              </w:rPr>
            </w:pPr>
          </w:p>
        </w:tc>
      </w:tr>
      <w:tr w14:paraId="0B23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36A79AE6">
            <w:pPr>
              <w:snapToGrid w:val="0"/>
              <w:spacing w:line="500" w:lineRule="exact"/>
              <w:jc w:val="center"/>
              <w:rPr>
                <w:rFonts w:cs="宋体"/>
                <w:color w:val="auto"/>
                <w:sz w:val="24"/>
              </w:rPr>
            </w:pPr>
            <w:r>
              <w:rPr>
                <w:rFonts w:hint="eastAsia" w:cs="宋体"/>
                <w:color w:val="auto"/>
                <w:sz w:val="24"/>
              </w:rPr>
              <w:t>运营期生态环境影响分析</w:t>
            </w:r>
          </w:p>
        </w:tc>
        <w:tc>
          <w:tcPr>
            <w:tcW w:w="4576" w:type="pct"/>
          </w:tcPr>
          <w:p w14:paraId="1FF176DE">
            <w:pPr>
              <w:pStyle w:val="29"/>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color w:val="auto"/>
              </w:rPr>
              <w:t>本项目为中小河流防洪治理工程，属于</w:t>
            </w:r>
            <w:r>
              <w:rPr>
                <w:rFonts w:hint="eastAsia"/>
                <w:color w:val="auto"/>
                <w:lang w:val="en-US" w:eastAsia="zh-CN"/>
              </w:rPr>
              <w:t>生态影响型项目</w:t>
            </w:r>
            <w:r>
              <w:rPr>
                <w:color w:val="auto"/>
              </w:rPr>
              <w:t>，运营期无“三废”及噪声产生。</w:t>
            </w:r>
          </w:p>
          <w:p w14:paraId="0E5A3E81">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default"/>
                <w:b/>
                <w:bCs/>
                <w:color w:val="auto"/>
                <w:lang w:val="en-US" w:eastAsia="zh-CN"/>
              </w:rPr>
            </w:pPr>
            <w:r>
              <w:rPr>
                <w:rFonts w:hint="eastAsia"/>
                <w:b/>
                <w:bCs/>
                <w:color w:val="auto"/>
                <w:lang w:val="en-US" w:eastAsia="zh-CN"/>
              </w:rPr>
              <w:t>1、生态环境影响分析</w:t>
            </w:r>
          </w:p>
          <w:p w14:paraId="0645A66D">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default"/>
                <w:b w:val="0"/>
                <w:bCs w:val="0"/>
                <w:color w:val="auto"/>
                <w:lang w:val="en-US" w:eastAsia="zh-CN"/>
              </w:rPr>
            </w:pPr>
            <w:r>
              <w:rPr>
                <w:rFonts w:hint="eastAsia"/>
                <w:b w:val="0"/>
                <w:bCs w:val="0"/>
                <w:color w:val="auto"/>
                <w:lang w:val="en-US" w:eastAsia="zh-CN"/>
              </w:rPr>
              <w:t>（1）对陆生生态环境影响分析</w:t>
            </w:r>
          </w:p>
          <w:p w14:paraId="7DFD6409">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b w:val="0"/>
                <w:bCs w:val="0"/>
                <w:color w:val="auto"/>
                <w:lang w:val="en-US" w:eastAsia="zh-CN"/>
              </w:rPr>
            </w:pPr>
            <w:r>
              <w:rPr>
                <w:rFonts w:hint="eastAsia"/>
                <w:b w:val="0"/>
                <w:bCs w:val="0"/>
                <w:color w:val="auto"/>
                <w:lang w:val="en-US" w:eastAsia="zh-CN"/>
              </w:rPr>
              <w:t>本项目建成后可以有效提高河道防洪能力，保护区域环境和生物资源。项目周边区域没有大型野生动物，只有一些常见鸟类和啮齿类动物等，运营期对野生动物基本没有影响。</w:t>
            </w:r>
          </w:p>
          <w:p w14:paraId="39A5B3CF">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b w:val="0"/>
                <w:bCs w:val="0"/>
                <w:color w:val="auto"/>
                <w:lang w:val="en-US" w:eastAsia="zh-CN"/>
              </w:rPr>
            </w:pPr>
            <w:r>
              <w:rPr>
                <w:rFonts w:hint="eastAsia"/>
                <w:b w:val="0"/>
                <w:bCs w:val="0"/>
                <w:color w:val="auto"/>
                <w:lang w:val="en-US" w:eastAsia="zh-CN"/>
              </w:rPr>
              <w:t>（2）对水生生态环境影响</w:t>
            </w:r>
          </w:p>
          <w:p w14:paraId="5F1C5C42">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b w:val="0"/>
                <w:bCs w:val="0"/>
                <w:color w:val="auto"/>
                <w:lang w:val="en-US" w:eastAsia="zh-CN"/>
              </w:rPr>
            </w:pPr>
            <w:r>
              <w:rPr>
                <w:rFonts w:hint="eastAsia"/>
                <w:b w:val="0"/>
                <w:bCs w:val="0"/>
                <w:color w:val="auto"/>
                <w:lang w:val="en-US" w:eastAsia="zh-CN"/>
              </w:rPr>
              <w:t>本项目在原有河道进行河道治理，河道现有水生生物的生存环境较建设前未发生较大改变，但可为区域水生生物提供更加稳定安全的生存空间。</w:t>
            </w:r>
          </w:p>
          <w:p w14:paraId="1F136A64">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default" w:eastAsia="宋体"/>
                <w:b/>
                <w:bCs/>
                <w:color w:val="auto"/>
                <w:lang w:val="en-US" w:eastAsia="zh-CN"/>
              </w:rPr>
            </w:pPr>
            <w:r>
              <w:rPr>
                <w:rFonts w:hint="eastAsia"/>
                <w:b/>
                <w:bCs/>
                <w:color w:val="auto"/>
                <w:lang w:val="en-US" w:eastAsia="zh-CN"/>
              </w:rPr>
              <w:t>2、对区域农业、居民及基础设施的影响</w:t>
            </w:r>
          </w:p>
          <w:p w14:paraId="14B8921E">
            <w:pPr>
              <w:pStyle w:val="29"/>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color w:val="auto"/>
              </w:rPr>
              <w:t>本</w:t>
            </w:r>
            <w:r>
              <w:rPr>
                <w:rFonts w:hint="eastAsia"/>
                <w:color w:val="auto"/>
                <w:lang w:val="en-US" w:eastAsia="zh-CN"/>
              </w:rPr>
              <w:t>项目</w:t>
            </w:r>
            <w:r>
              <w:rPr>
                <w:color w:val="auto"/>
              </w:rPr>
              <w:t>实施后</w:t>
            </w:r>
            <w:r>
              <w:rPr>
                <w:rFonts w:hint="eastAsia"/>
                <w:color w:val="auto"/>
                <w:lang w:val="en-US" w:eastAsia="zh-CN"/>
              </w:rPr>
              <w:t>可以</w:t>
            </w:r>
            <w:r>
              <w:rPr>
                <w:color w:val="auto"/>
              </w:rPr>
              <w:t>增强</w:t>
            </w:r>
            <w:r>
              <w:rPr>
                <w:rFonts w:hint="eastAsia"/>
                <w:color w:val="auto"/>
                <w:lang w:val="en-US" w:eastAsia="zh-CN"/>
              </w:rPr>
              <w:t>河道的</w:t>
            </w:r>
            <w:r>
              <w:rPr>
                <w:color w:val="auto"/>
              </w:rPr>
              <w:t>防洪能力，</w:t>
            </w:r>
            <w:r>
              <w:rPr>
                <w:rFonts w:hint="eastAsia"/>
                <w:color w:val="auto"/>
                <w:lang w:val="en-US" w:eastAsia="zh-CN"/>
              </w:rPr>
              <w:t>可</w:t>
            </w:r>
            <w:r>
              <w:rPr>
                <w:color w:val="auto"/>
              </w:rPr>
              <w:t>减少水土流失。</w:t>
            </w:r>
          </w:p>
          <w:p w14:paraId="56EE32E9">
            <w:pPr>
              <w:pStyle w:val="29"/>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lang w:val="en-US" w:eastAsia="zh-CN"/>
              </w:rPr>
              <w:t>本次</w:t>
            </w:r>
            <w:r>
              <w:rPr>
                <w:color w:val="auto"/>
              </w:rPr>
              <w:t>新建防洪堤</w:t>
            </w:r>
            <w:r>
              <w:rPr>
                <w:rFonts w:hint="default"/>
                <w:color w:val="auto"/>
              </w:rPr>
              <w:t>沿现有河道建设，</w:t>
            </w:r>
            <w:r>
              <w:rPr>
                <w:color w:val="auto"/>
              </w:rPr>
              <w:t>项目建成后</w:t>
            </w:r>
            <w:r>
              <w:rPr>
                <w:rFonts w:hint="default"/>
                <w:color w:val="auto"/>
              </w:rPr>
              <w:t>不改变现有河道流量及流向，不会淹没或损失河道土壤和植被</w:t>
            </w:r>
            <w:r>
              <w:rPr>
                <w:color w:val="auto"/>
              </w:rPr>
              <w:t>，对水文情势基本无影响，也可避免洪水期间洪水对区域农业、居民及基础设施的影响，有明显的环境和社会正效益。</w:t>
            </w:r>
          </w:p>
          <w:p w14:paraId="6A7F8047">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b/>
                <w:bCs/>
                <w:color w:val="auto"/>
                <w:lang w:val="en-US" w:eastAsia="zh-CN"/>
              </w:rPr>
            </w:pPr>
            <w:r>
              <w:rPr>
                <w:rFonts w:hint="eastAsia"/>
                <w:b/>
                <w:bCs/>
                <w:color w:val="auto"/>
                <w:lang w:val="en-US" w:eastAsia="zh-CN"/>
              </w:rPr>
              <w:t>3、环境风险影响分析</w:t>
            </w:r>
          </w:p>
          <w:p w14:paraId="00574AA8">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（1）风险识别</w:t>
            </w:r>
          </w:p>
          <w:p w14:paraId="285997E4">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本项目为生态影响型项目，工程建设的主要目的防洪减灾。</w:t>
            </w:r>
          </w:p>
          <w:p w14:paraId="201AA5A7">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运营期可能存在的环境风险主要是由周边特殊环境条件如特大洪水构成对工程主体的灾害性影响，从而造成对周边人民安全影响等，还有防洪治理工程出现岸边塌方风险、防汛道路阻塞风险等。对上述环境风险应采取有效的风险防范措施，以保证防洪治理工程运行安全。</w:t>
            </w:r>
          </w:p>
          <w:p w14:paraId="41A7C9FB">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（2）环境风险影响分析</w:t>
            </w:r>
          </w:p>
          <w:p w14:paraId="4834C9D1">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①地质因素造成护岸坍塌的风险</w:t>
            </w:r>
          </w:p>
          <w:p w14:paraId="01999011">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据调查，工程实施区无较大范围的崩塌、滑坡、泥石流、黄土湿陷等不良工程地段，工程实施范围亦无区域性断裂构造，处于相对稳定状态，因此，工程由于地址因素造成护岸岸边坡塌方的可能性较小。</w:t>
            </w:r>
          </w:p>
          <w:p w14:paraId="2C58AABD">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②洪水造成护岸坍塌的风险</w:t>
            </w:r>
          </w:p>
          <w:p w14:paraId="17655423">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根据堤坝所在的地理位置、筑堤材料等因素，结合堤后建筑物布置，防洪堤所在堤段地址条件较稳定，地震烈度小，各项设计参数选取安全合理，设计满足防冲、防渗、抗滑要求，只要设计施工中保证工程质量，建成后妥善保护管理，工程发生溃堤事故的可能性很小，堤坝安全是有保证的。本项目实施后，随着防洪标准的提高，使得在洪水期洪水宣泄更加顺畅，降低了洪水造成护岸坍塌的环境风险。</w:t>
            </w:r>
          </w:p>
          <w:p w14:paraId="61263FEE">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当护岸及护岸工程设计达不到防洪标准，或者遭遇超标准洪水等突发时间时，可能引发洪水灾害，造成岸边坡塌方，将对沿线的企业和人员生命财产、基础设施造成严重破坏。</w:t>
            </w:r>
          </w:p>
          <w:p w14:paraId="362B5CF3">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③洪水伴生污染事故</w:t>
            </w:r>
          </w:p>
          <w:p w14:paraId="1FC5EE11">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本项目周边主要为耕地和村庄，无生产性企业，若发生洪水不会发生伴生污染事故。</w:t>
            </w:r>
          </w:p>
          <w:p w14:paraId="551D78A8">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r>
              <w:rPr>
                <w:rFonts w:hint="eastAsia"/>
                <w:color w:val="auto"/>
                <w:lang w:val="en-US" w:eastAsia="zh-CN"/>
              </w:rPr>
              <w:t>本项目的实施将提升区域防洪标准，减少洪水对沿线乡镇的威胁，大大减少洪水灾害对沿线居民及基础设施等造成损失，使区域城市经济发展、人民生命财产安全都具有可靠保障，有利于当地社会的稳定和安定团结，其社会效益是显著的。</w:t>
            </w:r>
          </w:p>
          <w:p w14:paraId="42836677">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p>
          <w:p w14:paraId="1CB258D1">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p>
          <w:p w14:paraId="6517378F">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p>
          <w:p w14:paraId="35DC6AB9">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p>
          <w:p w14:paraId="4D477225">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p>
          <w:p w14:paraId="65C9D02B">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p>
          <w:p w14:paraId="5CCB7A1F">
            <w:pPr>
              <w:pStyle w:val="29"/>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lang w:val="en-US" w:eastAsia="zh-CN"/>
              </w:rPr>
            </w:pPr>
          </w:p>
        </w:tc>
      </w:tr>
      <w:tr w14:paraId="352D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7B81083A">
            <w:pPr>
              <w:snapToGrid w:val="0"/>
              <w:spacing w:line="500" w:lineRule="exact"/>
              <w:rPr>
                <w:rFonts w:cs="宋体"/>
                <w:color w:val="auto"/>
                <w:sz w:val="24"/>
              </w:rPr>
            </w:pPr>
            <w:r>
              <w:rPr>
                <w:rFonts w:hint="eastAsia" w:cs="宋体"/>
                <w:color w:val="auto"/>
                <w:sz w:val="24"/>
              </w:rPr>
              <w:t>选址选线环境合理性分析</w:t>
            </w:r>
          </w:p>
        </w:tc>
        <w:tc>
          <w:tcPr>
            <w:tcW w:w="4576" w:type="pct"/>
            <w:vAlign w:val="center"/>
          </w:tcPr>
          <w:p w14:paraId="202587F7">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cs="宋体"/>
                <w:color w:val="auto"/>
                <w:sz w:val="24"/>
              </w:rPr>
            </w:pPr>
            <w:r>
              <w:rPr>
                <w:rFonts w:hint="eastAsia" w:cs="宋体"/>
                <w:color w:val="auto"/>
                <w:sz w:val="24"/>
              </w:rPr>
              <w:t>本项目新建防洪堤堤线基本沿原河穿走向布置，地形变化较大的区域堤线采用圆弧连接布置，故</w:t>
            </w:r>
            <w:r>
              <w:rPr>
                <w:rFonts w:hint="eastAsia" w:cs="宋体"/>
                <w:color w:val="auto"/>
                <w:sz w:val="24"/>
                <w:lang w:val="en-US" w:eastAsia="zh-CN"/>
              </w:rPr>
              <w:t>主体工程的</w:t>
            </w:r>
            <w:r>
              <w:rPr>
                <w:rFonts w:hint="eastAsia" w:cs="宋体"/>
                <w:color w:val="auto"/>
                <w:sz w:val="24"/>
              </w:rPr>
              <w:t>选线选址具有唯一性，无比选方案。</w:t>
            </w:r>
          </w:p>
          <w:p w14:paraId="754849B1">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cs="宋体"/>
                <w:color w:val="auto"/>
                <w:sz w:val="24"/>
                <w:lang w:val="en-US" w:eastAsia="zh-CN"/>
              </w:rPr>
            </w:pPr>
            <w:r>
              <w:rPr>
                <w:rFonts w:hint="eastAsia" w:cs="宋体"/>
                <w:color w:val="auto"/>
                <w:sz w:val="24"/>
                <w:lang w:val="en-US" w:eastAsia="zh-CN"/>
              </w:rPr>
              <w:t>施工临时道路选线和临时堆土场选址合理性分析内容如下：</w:t>
            </w:r>
          </w:p>
          <w:p w14:paraId="4176CA5C">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default" w:cs="宋体"/>
                <w:b/>
                <w:bCs/>
                <w:color w:val="auto"/>
                <w:sz w:val="24"/>
                <w:lang w:val="en-US" w:eastAsia="zh-CN"/>
              </w:rPr>
            </w:pPr>
            <w:r>
              <w:rPr>
                <w:rFonts w:hint="eastAsia" w:cs="宋体"/>
                <w:b/>
                <w:bCs/>
                <w:color w:val="auto"/>
                <w:sz w:val="24"/>
                <w:lang w:val="en-US" w:eastAsia="zh-CN"/>
              </w:rPr>
              <w:t>1、环境制约因素</w:t>
            </w:r>
          </w:p>
          <w:p w14:paraId="3ED518EF">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cs="宋体"/>
                <w:color w:val="auto"/>
                <w:sz w:val="24"/>
                <w:lang w:val="en-US" w:eastAsia="zh-CN"/>
              </w:rPr>
            </w:pPr>
            <w:r>
              <w:rPr>
                <w:rFonts w:hint="eastAsia" w:cs="宋体"/>
                <w:color w:val="auto"/>
                <w:sz w:val="24"/>
                <w:lang w:val="en-US" w:eastAsia="zh-CN"/>
              </w:rPr>
              <w:t>本项目施工期间及施工结束后严格落实水土保持措施，对生态环境恢复可以起到积极作用，可将水土流失的程度降低到最小限度；沿线300m范围内和临时占地周边无自然保护区、风景名胜区、饮用水水源保护区等特殊敏感区域和重要生态敏感区域，施工范围不占用耕地、居住区等区域土地；施工道路选线已尽可能避开野生植物生长密集地带，尽量取直、减少占地，无重大环境制约因素。</w:t>
            </w:r>
          </w:p>
          <w:p w14:paraId="37432435">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default" w:cs="宋体"/>
                <w:b/>
                <w:bCs/>
                <w:color w:val="auto"/>
                <w:sz w:val="24"/>
                <w:lang w:val="en-US" w:eastAsia="zh-CN"/>
              </w:rPr>
            </w:pPr>
            <w:r>
              <w:rPr>
                <w:rFonts w:hint="eastAsia" w:cs="宋体"/>
                <w:b/>
                <w:bCs/>
                <w:color w:val="auto"/>
                <w:sz w:val="24"/>
                <w:lang w:val="en-US" w:eastAsia="zh-CN"/>
              </w:rPr>
              <w:t>2、环境影响程度</w:t>
            </w:r>
          </w:p>
          <w:p w14:paraId="41F7DFA4">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cs="宋体"/>
                <w:color w:val="auto"/>
                <w:sz w:val="24"/>
                <w:lang w:val="en-US" w:eastAsia="zh-CN"/>
              </w:rPr>
            </w:pPr>
            <w:r>
              <w:rPr>
                <w:rFonts w:hint="eastAsia" w:cs="宋体"/>
                <w:color w:val="auto"/>
                <w:sz w:val="24"/>
                <w:lang w:val="en-US" w:eastAsia="zh-CN"/>
              </w:rPr>
              <w:t>本项目施工临时道路规划已考虑充分利用现有道路，实现一路多用，沿线无重点保护和避让的环境敏感区域；临时堆土场位于防洪堤背水侧。施工临时占地均不占用耕地，布设位置均远离环境敏感目标。施工期间产生的“三废”、噪声及生态影响均提出了相应的治理或减缓措施；施工结束后及时对临时占地进行清理平整，植被自然恢复；采取上述措施后，对环境的影响较小。</w:t>
            </w:r>
          </w:p>
          <w:p w14:paraId="6C84CBAF">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cs="宋体"/>
                <w:color w:val="auto"/>
                <w:sz w:val="24"/>
                <w:lang w:val="en-US" w:eastAsia="zh-CN"/>
              </w:rPr>
            </w:pPr>
            <w:r>
              <w:rPr>
                <w:rFonts w:hint="eastAsia" w:cs="宋体"/>
                <w:color w:val="auto"/>
                <w:sz w:val="24"/>
                <w:lang w:val="en-US" w:eastAsia="zh-CN"/>
              </w:rPr>
              <w:t>综上所述，本项目选址选线合理。</w:t>
            </w:r>
          </w:p>
          <w:p w14:paraId="2FA42FED">
            <w:pPr>
              <w:snapToGrid w:val="0"/>
              <w:spacing w:line="500" w:lineRule="exact"/>
              <w:ind w:firstLine="480" w:firstLineChars="200"/>
              <w:rPr>
                <w:rFonts w:hint="eastAsia" w:cs="宋体"/>
                <w:color w:val="auto"/>
                <w:sz w:val="24"/>
                <w:lang w:val="en-US" w:eastAsia="zh-CN"/>
              </w:rPr>
            </w:pPr>
          </w:p>
          <w:p w14:paraId="305EFA97">
            <w:pPr>
              <w:snapToGrid w:val="0"/>
              <w:spacing w:line="500" w:lineRule="exact"/>
              <w:ind w:firstLine="480" w:firstLineChars="200"/>
              <w:rPr>
                <w:rFonts w:hint="eastAsia" w:cs="宋体"/>
                <w:color w:val="auto"/>
                <w:sz w:val="24"/>
                <w:lang w:val="en-US" w:eastAsia="zh-CN"/>
              </w:rPr>
            </w:pPr>
          </w:p>
          <w:p w14:paraId="5734BD0C">
            <w:pPr>
              <w:snapToGrid w:val="0"/>
              <w:spacing w:line="500" w:lineRule="exact"/>
              <w:ind w:firstLine="480" w:firstLineChars="200"/>
              <w:rPr>
                <w:rFonts w:hint="eastAsia" w:cs="宋体"/>
                <w:color w:val="auto"/>
                <w:sz w:val="24"/>
                <w:lang w:val="en-US" w:eastAsia="zh-CN"/>
              </w:rPr>
            </w:pPr>
          </w:p>
          <w:p w14:paraId="39F09FCB">
            <w:pPr>
              <w:snapToGrid w:val="0"/>
              <w:spacing w:line="500" w:lineRule="exact"/>
              <w:ind w:firstLine="480" w:firstLineChars="200"/>
              <w:rPr>
                <w:rFonts w:hint="default" w:cs="宋体"/>
                <w:color w:val="auto"/>
                <w:sz w:val="24"/>
                <w:lang w:val="en-US" w:eastAsia="zh-CN"/>
              </w:rPr>
            </w:pPr>
          </w:p>
          <w:p w14:paraId="59F328F2">
            <w:pPr>
              <w:snapToGrid w:val="0"/>
              <w:spacing w:line="500" w:lineRule="exact"/>
              <w:ind w:firstLine="480" w:firstLineChars="200"/>
              <w:rPr>
                <w:rFonts w:hint="default" w:cs="宋体"/>
                <w:color w:val="auto"/>
                <w:sz w:val="24"/>
                <w:lang w:val="en-US" w:eastAsia="zh-CN"/>
              </w:rPr>
            </w:pPr>
          </w:p>
          <w:p w14:paraId="1C8AEE1A">
            <w:pPr>
              <w:snapToGrid w:val="0"/>
              <w:spacing w:line="500" w:lineRule="exact"/>
              <w:ind w:firstLine="480" w:firstLineChars="200"/>
              <w:rPr>
                <w:rFonts w:hint="default" w:cs="宋体"/>
                <w:color w:val="auto"/>
                <w:sz w:val="24"/>
                <w:lang w:val="en-US" w:eastAsia="zh-CN"/>
              </w:rPr>
            </w:pPr>
          </w:p>
          <w:p w14:paraId="35AC7C67">
            <w:pPr>
              <w:pStyle w:val="19"/>
              <w:rPr>
                <w:rFonts w:cs="宋体"/>
                <w:color w:val="auto"/>
                <w:sz w:val="24"/>
              </w:rPr>
            </w:pPr>
          </w:p>
        </w:tc>
      </w:tr>
    </w:tbl>
    <w:p w14:paraId="6B977FC2">
      <w:pPr>
        <w:rPr>
          <w:color w:val="auto"/>
        </w:rPr>
        <w:sectPr>
          <w:pgSz w:w="11906" w:h="16838"/>
          <w:pgMar w:top="1417" w:right="1587" w:bottom="1417" w:left="1587" w:header="851" w:footer="992" w:gutter="0"/>
          <w:cols w:space="425" w:num="1"/>
          <w:docGrid w:type="lines" w:linePitch="312" w:charSpace="0"/>
        </w:sectPr>
      </w:pPr>
    </w:p>
    <w:p w14:paraId="78A83A08">
      <w:pPr>
        <w:pStyle w:val="2"/>
        <w:snapToGrid w:val="0"/>
        <w:spacing w:before="0" w:after="0" w:line="360" w:lineRule="auto"/>
        <w:jc w:val="center"/>
        <w:rPr>
          <w:rFonts w:eastAsia="黑体" w:cs="黑体"/>
          <w:b w:val="0"/>
          <w:bCs/>
          <w:color w:val="auto"/>
          <w:sz w:val="30"/>
          <w:szCs w:val="30"/>
        </w:rPr>
      </w:pPr>
      <w:r>
        <w:rPr>
          <w:rFonts w:hint="eastAsia" w:eastAsia="黑体" w:cs="黑体"/>
          <w:b w:val="0"/>
          <w:bCs/>
          <w:color w:val="auto"/>
          <w:sz w:val="30"/>
          <w:szCs w:val="30"/>
        </w:rPr>
        <w:t>五、主要生态环境保护措施</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135"/>
      </w:tblGrid>
      <w:tr w14:paraId="3304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68C74A20">
            <w:pPr>
              <w:snapToGrid w:val="0"/>
              <w:spacing w:line="500" w:lineRule="exact"/>
              <w:jc w:val="center"/>
              <w:rPr>
                <w:rFonts w:cs="宋体"/>
                <w:color w:val="auto"/>
                <w:sz w:val="24"/>
              </w:rPr>
            </w:pPr>
            <w:r>
              <w:rPr>
                <w:rFonts w:hint="eastAsia" w:cs="宋体"/>
                <w:color w:val="auto"/>
                <w:sz w:val="24"/>
              </w:rPr>
              <w:t>施工期生态环境保护措施</w:t>
            </w:r>
          </w:p>
        </w:tc>
        <w:tc>
          <w:tcPr>
            <w:tcW w:w="4547" w:type="pct"/>
            <w:vAlign w:val="center"/>
          </w:tcPr>
          <w:p w14:paraId="4073AC54">
            <w:pPr>
              <w:snapToGrid w:val="0"/>
              <w:spacing w:line="500" w:lineRule="exact"/>
              <w:ind w:firstLine="482" w:firstLineChars="200"/>
              <w:rPr>
                <w:rFonts w:cs="宋体"/>
                <w:b/>
                <w:bCs/>
                <w:color w:val="auto"/>
                <w:sz w:val="24"/>
              </w:rPr>
            </w:pPr>
            <w:r>
              <w:rPr>
                <w:rFonts w:hint="eastAsia" w:cs="宋体"/>
                <w:b/>
                <w:bCs/>
                <w:color w:val="auto"/>
                <w:sz w:val="24"/>
              </w:rPr>
              <w:t>1、生态环境保护措施</w:t>
            </w:r>
          </w:p>
          <w:p w14:paraId="30A6F246">
            <w:pPr>
              <w:snapToGrid w:val="0"/>
              <w:spacing w:line="500" w:lineRule="exact"/>
              <w:ind w:firstLine="480" w:firstLineChars="200"/>
              <w:rPr>
                <w:rFonts w:cs="宋体"/>
                <w:color w:val="auto"/>
                <w:sz w:val="24"/>
              </w:rPr>
            </w:pPr>
            <w:r>
              <w:rPr>
                <w:rFonts w:hint="eastAsia" w:cs="宋体"/>
                <w:color w:val="auto"/>
                <w:sz w:val="24"/>
              </w:rPr>
              <w:t>建设单位及施工单位应严格执行本次评价提出的生态环境保护措施，并确保各项保护措施与主体工程同时设计、同时施工、同时使用。</w:t>
            </w:r>
          </w:p>
          <w:p w14:paraId="0FA94684">
            <w:pPr>
              <w:snapToGrid w:val="0"/>
              <w:spacing w:line="500" w:lineRule="exact"/>
              <w:ind w:firstLine="480" w:firstLineChars="200"/>
              <w:rPr>
                <w:rFonts w:cs="宋体"/>
                <w:color w:val="auto"/>
                <w:sz w:val="24"/>
              </w:rPr>
            </w:pPr>
            <w:r>
              <w:rPr>
                <w:rFonts w:hint="eastAsia" w:cs="宋体"/>
                <w:color w:val="auto"/>
                <w:sz w:val="24"/>
              </w:rPr>
              <w:t>（1）生态避让及保护措施</w:t>
            </w:r>
          </w:p>
          <w:p w14:paraId="6C02FCAF">
            <w:pPr>
              <w:snapToGrid w:val="0"/>
              <w:spacing w:line="500" w:lineRule="exact"/>
              <w:ind w:firstLine="480" w:firstLineChars="200"/>
              <w:rPr>
                <w:rFonts w:cs="宋体"/>
                <w:color w:val="auto"/>
                <w:sz w:val="24"/>
              </w:rPr>
            </w:pPr>
            <w:r>
              <w:rPr>
                <w:rFonts w:hint="eastAsia" w:cs="宋体"/>
                <w:color w:val="auto"/>
                <w:sz w:val="24"/>
              </w:rPr>
              <w:t>①工程避让措施：应提前踏勘防洪堤选线</w:t>
            </w:r>
            <w:r>
              <w:rPr>
                <w:rFonts w:hint="eastAsia" w:cs="宋体"/>
                <w:color w:val="auto"/>
                <w:sz w:val="24"/>
                <w:lang w:val="en-US" w:eastAsia="zh-CN"/>
              </w:rPr>
              <w:t>和施工临时道路</w:t>
            </w:r>
            <w:r>
              <w:rPr>
                <w:rFonts w:hint="eastAsia" w:cs="宋体"/>
                <w:color w:val="auto"/>
                <w:sz w:val="24"/>
              </w:rPr>
              <w:t>选线，在满足勘探设计和施工要求的前提下，对临时占地进行适当调整，</w:t>
            </w:r>
            <w:r>
              <w:rPr>
                <w:rFonts w:hint="eastAsia" w:cs="宋体"/>
                <w:color w:val="auto"/>
                <w:sz w:val="24"/>
                <w:lang w:val="en-US" w:eastAsia="zh-CN"/>
              </w:rPr>
              <w:t>施工临时道路尽量取直，</w:t>
            </w:r>
            <w:r>
              <w:rPr>
                <w:rFonts w:hint="eastAsia" w:cs="宋体"/>
                <w:color w:val="auto"/>
                <w:sz w:val="24"/>
              </w:rPr>
              <w:t>尽量避开野生植物生长密集地带和减少占地，严禁占用周边农田。</w:t>
            </w:r>
          </w:p>
          <w:p w14:paraId="49A4B165">
            <w:pPr>
              <w:snapToGrid w:val="0"/>
              <w:spacing w:line="500" w:lineRule="exact"/>
              <w:ind w:firstLine="480" w:firstLineChars="200"/>
              <w:rPr>
                <w:rFonts w:cs="宋体"/>
                <w:color w:val="auto"/>
                <w:sz w:val="24"/>
              </w:rPr>
            </w:pPr>
            <w:r>
              <w:rPr>
                <w:rFonts w:hint="eastAsia" w:cs="宋体"/>
                <w:color w:val="auto"/>
                <w:sz w:val="24"/>
              </w:rPr>
              <w:t>②减缓措施：尽量缩小施工占地，不得随意开辟道路，减少影响范围；施工期间避免各类污染物对土壤环境的影响，防止进一步影响其上部生长的野生植被和周边农田农作物。加强对表层土的分层堆放，以保护植被生长层，降低对土壤养分的影响，尽快使土壤恢复生产力，同时减少水土流失。</w:t>
            </w:r>
          </w:p>
          <w:p w14:paraId="4E365837">
            <w:pPr>
              <w:snapToGrid w:val="0"/>
              <w:spacing w:line="500" w:lineRule="exact"/>
              <w:ind w:firstLine="480" w:firstLineChars="200"/>
              <w:rPr>
                <w:rFonts w:cs="宋体"/>
                <w:color w:val="auto"/>
                <w:sz w:val="24"/>
              </w:rPr>
            </w:pPr>
            <w:r>
              <w:rPr>
                <w:rFonts w:hint="eastAsia" w:cs="宋体"/>
                <w:color w:val="auto"/>
                <w:sz w:val="24"/>
              </w:rPr>
              <w:t>③修复措施：施工结束后施工机械、设备及时撤离，对占地地表进行清理平整，废水和固体废物全部妥善处置，禁止现场遗留；充分利用防洪堤施工时产生的表层弃土对临时占地进行覆盖，植被自然恢复。</w:t>
            </w:r>
          </w:p>
          <w:p w14:paraId="15E31EBC">
            <w:pPr>
              <w:snapToGrid w:val="0"/>
              <w:spacing w:line="500" w:lineRule="exact"/>
              <w:ind w:firstLine="480" w:firstLineChars="200"/>
              <w:rPr>
                <w:rFonts w:cs="宋体"/>
                <w:color w:val="auto"/>
                <w:sz w:val="24"/>
              </w:rPr>
            </w:pPr>
            <w:r>
              <w:rPr>
                <w:rFonts w:hint="eastAsia" w:cs="宋体"/>
                <w:color w:val="auto"/>
                <w:sz w:val="24"/>
              </w:rPr>
              <w:t>④管理措施：严格划定车辆行驶路线，禁止运输车辆乱碾乱轧；严格规定各类工作人员的活动范围，最大限度减少对野生植被生存环境的踩踏破坏和对野生动物栖息地的侵扰；禁止对周边农田农作物造成破坏。加强环境保护宣传工作，提高施工人员环保意识，特别是注意对野生动物、农田农作物和自然植被的保护。</w:t>
            </w:r>
          </w:p>
          <w:p w14:paraId="451EC33A">
            <w:pPr>
              <w:snapToGrid w:val="0"/>
              <w:spacing w:line="500" w:lineRule="exact"/>
              <w:ind w:firstLine="480" w:firstLineChars="200"/>
              <w:rPr>
                <w:rFonts w:cs="宋体"/>
                <w:color w:val="auto"/>
                <w:sz w:val="24"/>
              </w:rPr>
            </w:pPr>
            <w:r>
              <w:rPr>
                <w:rFonts w:hint="eastAsia" w:cs="宋体"/>
                <w:color w:val="auto"/>
                <w:sz w:val="24"/>
              </w:rPr>
              <w:t>（2）对野生动物的生态环保措施要求</w:t>
            </w:r>
          </w:p>
          <w:p w14:paraId="48345300">
            <w:pPr>
              <w:snapToGrid w:val="0"/>
              <w:spacing w:line="500" w:lineRule="exact"/>
              <w:ind w:firstLine="480" w:firstLineChars="200"/>
              <w:rPr>
                <w:rFonts w:hint="eastAsia" w:cs="宋体"/>
                <w:color w:val="auto"/>
                <w:sz w:val="24"/>
              </w:rPr>
            </w:pPr>
            <w:r>
              <w:rPr>
                <w:rFonts w:hint="eastAsia" w:cs="宋体"/>
                <w:color w:val="auto"/>
                <w:sz w:val="24"/>
              </w:rPr>
              <w:t>为了更好的保护野生动物，建设单位在项目实施过程中要严格规定工作人员的活动范围，尽量不侵扰野生动物的栖息地；对施工人员开展保护野生动物宣传教育工作，强化保护野生动物的观念；加强管理，确保各生产设施的正常运行，避免强噪声情况发生而对野生动物造成惊扰。</w:t>
            </w:r>
          </w:p>
          <w:p w14:paraId="3382667D">
            <w:pPr>
              <w:numPr>
                <w:ilvl w:val="0"/>
                <w:numId w:val="0"/>
              </w:numPr>
              <w:snapToGrid w:val="0"/>
              <w:spacing w:line="500" w:lineRule="exact"/>
              <w:ind w:firstLine="480" w:firstLineChars="20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（3）</w:t>
            </w:r>
            <w:r>
              <w:rPr>
                <w:rFonts w:hint="eastAsia" w:cs="宋体"/>
                <w:color w:val="auto"/>
                <w:kern w:val="2"/>
                <w:sz w:val="24"/>
                <w:szCs w:val="24"/>
                <w:lang w:val="en-US" w:eastAsia="zh-CN" w:bidi="ar-SA"/>
              </w:rPr>
              <w:t>水生生物保护措施</w:t>
            </w:r>
          </w:p>
          <w:p w14:paraId="710E10B2">
            <w:pPr>
              <w:numPr>
                <w:ilvl w:val="0"/>
                <w:numId w:val="0"/>
              </w:numPr>
              <w:snapToGrid w:val="0"/>
              <w:spacing w:line="500" w:lineRule="exact"/>
              <w:ind w:firstLine="480" w:firstLineChars="200"/>
              <w:rPr>
                <w:rFonts w:hint="eastAsia" w:cs="宋体"/>
                <w:color w:val="auto"/>
                <w:kern w:val="2"/>
                <w:sz w:val="24"/>
                <w:szCs w:val="24"/>
                <w:lang w:val="en-US" w:eastAsia="zh-CN" w:bidi="ar-SA"/>
              </w:rPr>
            </w:pPr>
            <w:r>
              <w:rPr>
                <w:rFonts w:hint="eastAsia" w:cs="宋体"/>
                <w:color w:val="auto"/>
                <w:kern w:val="2"/>
                <w:sz w:val="24"/>
                <w:szCs w:val="24"/>
                <w:lang w:val="en-US" w:eastAsia="zh-CN" w:bidi="ar-SA"/>
              </w:rPr>
              <w:t>本项目</w:t>
            </w:r>
            <w:r>
              <w:rPr>
                <w:rFonts w:hint="eastAsia" w:ascii="Times New Roman" w:hAnsi="Times New Roman" w:eastAsia="宋体" w:cs="宋体"/>
                <w:color w:val="auto"/>
                <w:kern w:val="2"/>
                <w:sz w:val="24"/>
                <w:szCs w:val="24"/>
                <w:lang w:val="en-US" w:eastAsia="zh-CN" w:bidi="ar-SA"/>
              </w:rPr>
              <w:t>施工周期</w:t>
            </w:r>
            <w:r>
              <w:rPr>
                <w:rFonts w:hint="eastAsia" w:cs="宋体"/>
                <w:color w:val="auto"/>
                <w:kern w:val="2"/>
                <w:sz w:val="24"/>
                <w:szCs w:val="24"/>
                <w:lang w:val="en-US" w:eastAsia="zh-CN" w:bidi="ar-SA"/>
              </w:rPr>
              <w:t>不长</w:t>
            </w:r>
            <w:r>
              <w:rPr>
                <w:rFonts w:hint="eastAsia" w:ascii="Times New Roman" w:hAnsi="Times New Roman" w:eastAsia="宋体" w:cs="宋体"/>
                <w:color w:val="auto"/>
                <w:kern w:val="2"/>
                <w:sz w:val="24"/>
                <w:szCs w:val="24"/>
                <w:lang w:val="en-US" w:eastAsia="zh-CN" w:bidi="ar-SA"/>
              </w:rPr>
              <w:t>，且</w:t>
            </w:r>
            <w:r>
              <w:rPr>
                <w:rFonts w:hint="eastAsia" w:cs="宋体"/>
                <w:color w:val="auto"/>
                <w:kern w:val="2"/>
                <w:sz w:val="24"/>
                <w:szCs w:val="24"/>
                <w:lang w:val="en-US" w:eastAsia="zh-CN" w:bidi="ar-SA"/>
              </w:rPr>
              <w:t>主要安排</w:t>
            </w:r>
            <w:r>
              <w:rPr>
                <w:rFonts w:hint="eastAsia" w:ascii="Times New Roman" w:hAnsi="Times New Roman" w:eastAsia="宋体" w:cs="宋体"/>
                <w:color w:val="auto"/>
                <w:kern w:val="2"/>
                <w:sz w:val="24"/>
                <w:szCs w:val="24"/>
                <w:lang w:val="en-US" w:eastAsia="zh-CN" w:bidi="ar-SA"/>
              </w:rPr>
              <w:t>在非汛期施工，</w:t>
            </w:r>
            <w:r>
              <w:rPr>
                <w:rFonts w:hint="eastAsia" w:cs="宋体"/>
                <w:color w:val="auto"/>
                <w:kern w:val="2"/>
                <w:sz w:val="24"/>
                <w:szCs w:val="24"/>
                <w:lang w:val="en-US" w:eastAsia="zh-CN" w:bidi="ar-SA"/>
              </w:rPr>
              <w:t>可采取以下措施减小对水生生物的影响：</w:t>
            </w:r>
          </w:p>
          <w:p w14:paraId="641532A0">
            <w:pPr>
              <w:numPr>
                <w:ilvl w:val="0"/>
                <w:numId w:val="0"/>
              </w:numPr>
              <w:snapToGrid w:val="0"/>
              <w:spacing w:line="500" w:lineRule="exact"/>
              <w:ind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①严禁在河道边临时堆放弃土、弃渣和建筑垃圾，运输车辆进行覆盖或封闭运输，避免零碎土石、泥沙等进入河道，开挖场地采取围堰措施</w:t>
            </w:r>
            <w:r>
              <w:rPr>
                <w:rFonts w:hint="eastAsia" w:cs="宋体"/>
                <w:color w:val="auto"/>
                <w:kern w:val="2"/>
                <w:sz w:val="24"/>
                <w:szCs w:val="24"/>
                <w:lang w:val="en-US" w:eastAsia="zh-CN" w:bidi="ar-SA"/>
              </w:rPr>
              <w:t>，</w:t>
            </w:r>
            <w:r>
              <w:rPr>
                <w:rFonts w:hint="eastAsia" w:ascii="Times New Roman" w:hAnsi="Times New Roman" w:eastAsia="宋体" w:cs="宋体"/>
                <w:color w:val="auto"/>
                <w:kern w:val="2"/>
                <w:sz w:val="24"/>
                <w:szCs w:val="24"/>
                <w:lang w:val="en-US" w:eastAsia="zh-CN" w:bidi="ar-SA"/>
              </w:rPr>
              <w:t>防止泥水流失和漫延。</w:t>
            </w:r>
          </w:p>
          <w:p w14:paraId="6F431409">
            <w:pPr>
              <w:numPr>
                <w:ilvl w:val="0"/>
                <w:numId w:val="0"/>
              </w:numPr>
              <w:snapToGrid w:val="0"/>
              <w:spacing w:line="500" w:lineRule="exact"/>
              <w:ind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②项目施工期间废水、</w:t>
            </w:r>
            <w:r>
              <w:rPr>
                <w:rFonts w:hint="eastAsia" w:cs="宋体"/>
                <w:color w:val="auto"/>
                <w:kern w:val="2"/>
                <w:sz w:val="24"/>
                <w:szCs w:val="24"/>
                <w:lang w:val="en-US" w:eastAsia="zh-CN" w:bidi="ar-SA"/>
              </w:rPr>
              <w:t>固废禁止</w:t>
            </w:r>
            <w:r>
              <w:rPr>
                <w:rFonts w:hint="eastAsia" w:ascii="Times New Roman" w:hAnsi="Times New Roman" w:eastAsia="宋体" w:cs="宋体"/>
                <w:color w:val="auto"/>
                <w:kern w:val="2"/>
                <w:sz w:val="24"/>
                <w:szCs w:val="24"/>
                <w:lang w:val="en-US" w:eastAsia="zh-CN" w:bidi="ar-SA"/>
              </w:rPr>
              <w:t>向天然河道排放，合理安排施工计划，施工期安排在断流期。</w:t>
            </w:r>
          </w:p>
          <w:p w14:paraId="483AFC9B">
            <w:pPr>
              <w:numPr>
                <w:ilvl w:val="0"/>
                <w:numId w:val="0"/>
              </w:numPr>
              <w:snapToGrid w:val="0"/>
              <w:spacing w:line="500" w:lineRule="exact"/>
              <w:ind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③增强施工人员对保护水生生物和河道水生态系统的意识和自觉性，在</w:t>
            </w:r>
            <w:r>
              <w:rPr>
                <w:rFonts w:hint="eastAsia" w:cs="宋体"/>
                <w:color w:val="auto"/>
                <w:kern w:val="2"/>
                <w:sz w:val="24"/>
                <w:szCs w:val="24"/>
                <w:lang w:val="en-US" w:eastAsia="zh-CN" w:bidi="ar-SA"/>
              </w:rPr>
              <w:t>河道</w:t>
            </w:r>
            <w:r>
              <w:rPr>
                <w:rFonts w:hint="eastAsia" w:ascii="Times New Roman" w:hAnsi="Times New Roman" w:eastAsia="宋体" w:cs="宋体"/>
                <w:color w:val="auto"/>
                <w:kern w:val="2"/>
                <w:sz w:val="24"/>
                <w:szCs w:val="24"/>
                <w:lang w:val="en-US" w:eastAsia="zh-CN" w:bidi="ar-SA"/>
              </w:rPr>
              <w:t>施工工区设置警示牌。</w:t>
            </w:r>
          </w:p>
          <w:p w14:paraId="7F078AAE">
            <w:pPr>
              <w:numPr>
                <w:ilvl w:val="0"/>
                <w:numId w:val="0"/>
              </w:numPr>
              <w:snapToGrid w:val="0"/>
              <w:spacing w:line="500" w:lineRule="exact"/>
              <w:ind w:firstLine="480" w:firstLineChars="200"/>
              <w:rPr>
                <w:rFonts w:hint="eastAsia" w:cs="宋体"/>
                <w:color w:val="auto"/>
                <w:sz w:val="24"/>
                <w:lang w:eastAsia="zh-CN"/>
              </w:rPr>
            </w:pPr>
            <w:r>
              <w:rPr>
                <w:rFonts w:hint="eastAsia" w:cs="宋体"/>
                <w:color w:val="auto"/>
                <w:kern w:val="2"/>
                <w:sz w:val="24"/>
                <w:szCs w:val="24"/>
                <w:lang w:val="en-US" w:eastAsia="zh-CN" w:bidi="ar-SA"/>
              </w:rPr>
              <w:t>（4）</w:t>
            </w:r>
            <w:r>
              <w:rPr>
                <w:rFonts w:hint="eastAsia" w:cs="宋体"/>
                <w:color w:val="auto"/>
                <w:sz w:val="24"/>
                <w:lang w:eastAsia="zh-CN"/>
              </w:rPr>
              <w:t>工程占地生态环境保护措施</w:t>
            </w:r>
          </w:p>
          <w:p w14:paraId="29C8C51C">
            <w:pPr>
              <w:numPr>
                <w:ilvl w:val="0"/>
                <w:numId w:val="0"/>
              </w:numPr>
              <w:snapToGrid w:val="0"/>
              <w:spacing w:line="500" w:lineRule="exact"/>
              <w:ind w:firstLine="480" w:firstLineChars="200"/>
              <w:rPr>
                <w:rFonts w:hint="eastAsia" w:cs="宋体"/>
                <w:color w:val="auto"/>
                <w:sz w:val="24"/>
                <w:lang w:eastAsia="zh-CN"/>
              </w:rPr>
            </w:pPr>
            <w:r>
              <w:rPr>
                <w:rFonts w:hint="eastAsia" w:cs="宋体"/>
                <w:color w:val="auto"/>
                <w:sz w:val="24"/>
                <w:lang w:eastAsia="zh-CN"/>
              </w:rPr>
              <w:t>本项目属于防洪堤建设项目，永久占地面积相对较小，项目的实施很大程度上减少了河水对河道两岸的冲蚀，</w:t>
            </w:r>
            <w:r>
              <w:rPr>
                <w:rFonts w:hint="eastAsia" w:cs="宋体"/>
                <w:color w:val="auto"/>
                <w:sz w:val="24"/>
                <w:lang w:val="en-US" w:eastAsia="zh-CN"/>
              </w:rPr>
              <w:t>可减轻</w:t>
            </w:r>
            <w:r>
              <w:rPr>
                <w:rFonts w:hint="eastAsia" w:cs="宋体"/>
                <w:color w:val="auto"/>
                <w:sz w:val="24"/>
                <w:lang w:eastAsia="zh-CN"/>
              </w:rPr>
              <w:t>水土流失，避免在无防护的情况下河水对项目</w:t>
            </w:r>
            <w:r>
              <w:rPr>
                <w:rFonts w:hint="eastAsia" w:cs="宋体"/>
                <w:color w:val="auto"/>
                <w:sz w:val="24"/>
                <w:lang w:val="en-US" w:eastAsia="zh-CN"/>
              </w:rPr>
              <w:t>周边</w:t>
            </w:r>
            <w:r>
              <w:rPr>
                <w:rFonts w:hint="eastAsia" w:cs="宋体"/>
                <w:color w:val="auto"/>
                <w:sz w:val="24"/>
                <w:lang w:eastAsia="zh-CN"/>
              </w:rPr>
              <w:t>耕地、林地的冲蚀，</w:t>
            </w:r>
            <w:r>
              <w:rPr>
                <w:rFonts w:hint="eastAsia" w:cs="宋体"/>
                <w:color w:val="auto"/>
                <w:sz w:val="24"/>
                <w:lang w:val="en-US" w:eastAsia="zh-CN"/>
              </w:rPr>
              <w:t>避免</w:t>
            </w:r>
            <w:r>
              <w:rPr>
                <w:rFonts w:hint="eastAsia" w:cs="宋体"/>
                <w:color w:val="auto"/>
                <w:sz w:val="24"/>
                <w:lang w:eastAsia="zh-CN"/>
              </w:rPr>
              <w:t>经济作物大面积毁灭性损失。项目的实施对河道内及河道两岸生态环境具有长远的正效益。临时占地</w:t>
            </w:r>
            <w:r>
              <w:rPr>
                <w:rFonts w:hint="eastAsia" w:cs="宋体"/>
                <w:color w:val="auto"/>
                <w:sz w:val="24"/>
                <w:lang w:val="en-US" w:eastAsia="zh-CN"/>
              </w:rPr>
              <w:t>待施工结束后及时进行清理平整，施工</w:t>
            </w:r>
            <w:r>
              <w:rPr>
                <w:rFonts w:hint="eastAsia" w:cs="宋体"/>
                <w:color w:val="auto"/>
                <w:sz w:val="24"/>
                <w:lang w:eastAsia="zh-CN"/>
              </w:rPr>
              <w:t>范围内植被</w:t>
            </w:r>
            <w:r>
              <w:rPr>
                <w:rFonts w:hint="eastAsia" w:cs="宋体"/>
                <w:color w:val="auto"/>
                <w:sz w:val="24"/>
                <w:lang w:val="en-US" w:eastAsia="zh-CN"/>
              </w:rPr>
              <w:t>主要依靠自然恢复</w:t>
            </w:r>
            <w:r>
              <w:rPr>
                <w:rFonts w:hint="eastAsia" w:cs="宋体"/>
                <w:color w:val="auto"/>
                <w:sz w:val="24"/>
                <w:lang w:eastAsia="zh-CN"/>
              </w:rPr>
              <w:t>。</w:t>
            </w:r>
          </w:p>
          <w:p w14:paraId="6C623E09">
            <w:pPr>
              <w:snapToGrid w:val="0"/>
              <w:spacing w:line="500" w:lineRule="exact"/>
              <w:ind w:firstLine="480" w:firstLineChars="200"/>
              <w:rPr>
                <w:rFonts w:hint="eastAsia" w:cs="宋体"/>
                <w:color w:val="auto"/>
                <w:sz w:val="24"/>
                <w:lang w:eastAsia="zh-CN"/>
              </w:rPr>
            </w:pPr>
            <w:r>
              <w:rPr>
                <w:rFonts w:hint="eastAsia" w:cs="宋体"/>
                <w:color w:val="auto"/>
                <w:sz w:val="24"/>
                <w:lang w:eastAsia="zh-CN"/>
              </w:rPr>
              <w:t>施工单位采取以下保护及恢复措施，</w:t>
            </w:r>
            <w:r>
              <w:rPr>
                <w:rFonts w:hint="eastAsia" w:cs="宋体"/>
                <w:color w:val="auto"/>
                <w:sz w:val="24"/>
                <w:lang w:val="en-US" w:eastAsia="zh-CN"/>
              </w:rPr>
              <w:t>可</w:t>
            </w:r>
            <w:r>
              <w:rPr>
                <w:rFonts w:hint="eastAsia" w:cs="宋体"/>
                <w:color w:val="auto"/>
                <w:sz w:val="24"/>
                <w:lang w:eastAsia="zh-CN"/>
              </w:rPr>
              <w:t>降低工程占地的影响：</w:t>
            </w:r>
          </w:p>
          <w:p w14:paraId="51C059BE">
            <w:pPr>
              <w:snapToGrid w:val="0"/>
              <w:spacing w:line="500" w:lineRule="exact"/>
              <w:ind w:firstLine="480" w:firstLineChars="200"/>
              <w:rPr>
                <w:rFonts w:hint="eastAsia" w:cs="宋体"/>
                <w:color w:val="auto"/>
                <w:sz w:val="24"/>
                <w:lang w:eastAsia="zh-CN"/>
              </w:rPr>
            </w:pPr>
            <w:r>
              <w:rPr>
                <w:rFonts w:hint="eastAsia" w:cs="宋体"/>
                <w:color w:val="auto"/>
                <w:sz w:val="24"/>
                <w:lang w:eastAsia="zh-CN"/>
              </w:rPr>
              <w:t>①对永久性占地合理规划，严格控制占地面积。</w:t>
            </w:r>
          </w:p>
          <w:p w14:paraId="33434DD0">
            <w:pPr>
              <w:snapToGrid w:val="0"/>
              <w:spacing w:line="500" w:lineRule="exact"/>
              <w:ind w:firstLine="480" w:firstLineChars="200"/>
              <w:rPr>
                <w:rFonts w:hint="eastAsia" w:cs="宋体"/>
                <w:color w:val="auto"/>
                <w:sz w:val="24"/>
                <w:lang w:eastAsia="zh-CN"/>
              </w:rPr>
            </w:pPr>
            <w:r>
              <w:rPr>
                <w:rFonts w:hint="eastAsia" w:cs="宋体"/>
                <w:color w:val="auto"/>
                <w:sz w:val="24"/>
                <w:lang w:eastAsia="zh-CN"/>
              </w:rPr>
              <w:t>②按设计标准规定，严格控制施工作业带面积，未超过作业标准规定，对施工宽度控制在设计标准范围内，并尽量沿河堤纵向平行布设，以减少土壤扰动和地表植被破坏，减少裸地和土方暴露面积。</w:t>
            </w:r>
          </w:p>
          <w:p w14:paraId="7B7C0F3D">
            <w:pPr>
              <w:snapToGrid w:val="0"/>
              <w:spacing w:line="500" w:lineRule="exact"/>
              <w:ind w:firstLine="480" w:firstLineChars="200"/>
              <w:rPr>
                <w:rFonts w:hint="eastAsia" w:cs="宋体"/>
                <w:color w:val="auto"/>
                <w:sz w:val="24"/>
                <w:lang w:eastAsia="zh-CN"/>
              </w:rPr>
            </w:pPr>
            <w:r>
              <w:rPr>
                <w:rFonts w:hint="eastAsia" w:cs="宋体"/>
                <w:color w:val="auto"/>
                <w:sz w:val="24"/>
                <w:lang w:eastAsia="zh-CN"/>
              </w:rPr>
              <w:t>③现场施工作业机械应严格管理，划定活动范围，保持路外植被不被破坏。</w:t>
            </w:r>
          </w:p>
          <w:p w14:paraId="46E1EEDC">
            <w:pPr>
              <w:snapToGrid w:val="0"/>
              <w:spacing w:line="500" w:lineRule="exact"/>
              <w:ind w:firstLine="480" w:firstLineChars="200"/>
              <w:rPr>
                <w:rFonts w:hint="eastAsia" w:cs="宋体"/>
                <w:color w:val="auto"/>
                <w:sz w:val="24"/>
                <w:lang w:eastAsia="zh-CN"/>
              </w:rPr>
            </w:pPr>
            <w:bookmarkStart w:id="11" w:name="_Hlk170204037"/>
            <w:r>
              <w:rPr>
                <w:rFonts w:hint="eastAsia" w:ascii="宋体" w:hAnsi="宋体" w:eastAsia="宋体" w:cs="宋体"/>
                <w:color w:val="auto"/>
                <w:sz w:val="24"/>
                <w:lang w:eastAsia="zh-CN"/>
              </w:rPr>
              <w:t>④</w:t>
            </w:r>
            <w:r>
              <w:rPr>
                <w:rFonts w:hint="eastAsia" w:cs="宋体"/>
                <w:color w:val="auto"/>
                <w:sz w:val="24"/>
                <w:lang w:val="en-US" w:eastAsia="zh-CN"/>
              </w:rPr>
              <w:t>施工临时用料及堆土区</w:t>
            </w:r>
            <w:r>
              <w:rPr>
                <w:rFonts w:hint="eastAsia" w:cs="宋体"/>
                <w:color w:val="auto"/>
                <w:sz w:val="24"/>
                <w:lang w:eastAsia="zh-CN"/>
              </w:rPr>
              <w:t>表面采用防尘布、防尘网进行覆盖保护。</w:t>
            </w:r>
          </w:p>
          <w:p w14:paraId="3F8C763B">
            <w:pPr>
              <w:snapToGrid w:val="0"/>
              <w:spacing w:line="500" w:lineRule="exact"/>
              <w:ind w:firstLine="480" w:firstLineChars="200"/>
              <w:rPr>
                <w:rFonts w:hint="eastAsia" w:eastAsia="宋体" w:cs="宋体"/>
                <w:color w:val="auto"/>
                <w:sz w:val="24"/>
                <w:lang w:eastAsia="zh-CN"/>
              </w:rPr>
            </w:pPr>
            <w:r>
              <w:rPr>
                <w:rFonts w:hint="eastAsia" w:ascii="宋体" w:hAnsi="宋体" w:eastAsia="宋体" w:cs="宋体"/>
                <w:color w:val="auto"/>
                <w:sz w:val="24"/>
                <w:lang w:eastAsia="zh-CN"/>
              </w:rPr>
              <w:t>⑤</w:t>
            </w:r>
            <w:r>
              <w:rPr>
                <w:rFonts w:hint="eastAsia" w:cs="宋体"/>
                <w:color w:val="auto"/>
                <w:sz w:val="24"/>
                <w:lang w:eastAsia="zh-CN"/>
              </w:rPr>
              <w:t>主体工程完工后，施工单位</w:t>
            </w:r>
            <w:r>
              <w:rPr>
                <w:rFonts w:hint="eastAsia" w:cs="宋体"/>
                <w:color w:val="auto"/>
                <w:sz w:val="24"/>
                <w:lang w:val="en-US" w:eastAsia="zh-CN"/>
              </w:rPr>
              <w:t>应及时</w:t>
            </w:r>
            <w:r>
              <w:rPr>
                <w:rFonts w:hint="eastAsia" w:cs="宋体"/>
                <w:color w:val="auto"/>
                <w:sz w:val="24"/>
                <w:lang w:eastAsia="zh-CN"/>
              </w:rPr>
              <w:t>将地表以上构筑物全部清除，能用的砂石、砖块、木料尽可能二次利用，多余弃渣</w:t>
            </w:r>
            <w:r>
              <w:rPr>
                <w:rFonts w:hint="eastAsia" w:cs="宋体"/>
                <w:color w:val="auto"/>
                <w:sz w:val="24"/>
                <w:lang w:val="en-US" w:eastAsia="zh-CN"/>
              </w:rPr>
              <w:t>合理处置</w:t>
            </w:r>
            <w:r>
              <w:rPr>
                <w:rFonts w:hint="eastAsia" w:cs="宋体"/>
                <w:color w:val="auto"/>
                <w:sz w:val="24"/>
                <w:lang w:val="zh-CN" w:eastAsia="zh-CN"/>
              </w:rPr>
              <w:t>，迹地</w:t>
            </w:r>
            <w:r>
              <w:rPr>
                <w:rFonts w:hint="eastAsia" w:cs="宋体"/>
                <w:color w:val="auto"/>
                <w:sz w:val="24"/>
                <w:lang w:val="en-US" w:eastAsia="zh-CN"/>
              </w:rPr>
              <w:t>清理平整</w:t>
            </w:r>
            <w:r>
              <w:rPr>
                <w:rFonts w:hint="eastAsia" w:cs="宋体"/>
                <w:color w:val="auto"/>
                <w:sz w:val="24"/>
                <w:lang w:val="zh-CN" w:eastAsia="zh-CN"/>
              </w:rPr>
              <w:t>，减少风蚀，将工程建设</w:t>
            </w:r>
            <w:r>
              <w:rPr>
                <w:rFonts w:hint="eastAsia" w:cs="宋体"/>
                <w:color w:val="auto"/>
                <w:sz w:val="24"/>
                <w:lang w:val="en-US" w:eastAsia="zh-CN"/>
              </w:rPr>
              <w:t>对生态环境的不利</w:t>
            </w:r>
            <w:r>
              <w:rPr>
                <w:rFonts w:hint="eastAsia" w:cs="宋体"/>
                <w:color w:val="auto"/>
                <w:sz w:val="24"/>
                <w:lang w:val="zh-CN" w:eastAsia="zh-CN"/>
              </w:rPr>
              <w:t>影响降到最低。</w:t>
            </w:r>
            <w:bookmarkEnd w:id="11"/>
          </w:p>
          <w:p w14:paraId="1A60F30E">
            <w:pPr>
              <w:widowControl/>
              <w:snapToGrid w:val="0"/>
              <w:spacing w:line="500" w:lineRule="exact"/>
              <w:ind w:firstLine="482" w:firstLineChars="200"/>
              <w:rPr>
                <w:rFonts w:cs="宋体"/>
                <w:b/>
                <w:bCs/>
                <w:color w:val="auto"/>
                <w:sz w:val="24"/>
              </w:rPr>
            </w:pPr>
            <w:r>
              <w:rPr>
                <w:rFonts w:hint="eastAsia" w:cs="宋体"/>
                <w:b/>
                <w:bCs/>
                <w:color w:val="auto"/>
                <w:sz w:val="24"/>
              </w:rPr>
              <w:t>2、水土保持措施</w:t>
            </w:r>
          </w:p>
          <w:p w14:paraId="14592194">
            <w:pPr>
              <w:pStyle w:val="29"/>
              <w:rPr>
                <w:rFonts w:hint="default"/>
                <w:color w:val="auto"/>
              </w:rPr>
            </w:pPr>
            <w:r>
              <w:rPr>
                <w:color w:val="auto"/>
              </w:rPr>
              <w:t>项目所在地—鄯善县属于“吐哈盆地生态维护防沙区（Ⅱ-3-4wf）”。吐哈盆地生态维护防风固沙区：区域的水土保持基础功能类型是防风固沙、生态维护与防灾减灾，水土保持主导功能类型是生态维护、防风固沙；水土流失治理措施主要依靠荒漠化治理工程、城郊清洁型小流域建设以及吐哈盆地煤炭行业、石油天然气行业、交通运输行业的水土保持综合治理工作。</w:t>
            </w:r>
          </w:p>
          <w:p w14:paraId="3A69D4CD">
            <w:pPr>
              <w:pStyle w:val="29"/>
              <w:rPr>
                <w:rFonts w:hint="default"/>
                <w:color w:val="auto"/>
              </w:rPr>
            </w:pPr>
            <w:r>
              <w:rPr>
                <w:color w:val="auto"/>
              </w:rPr>
              <w:t>本项目为鄯善县柯柯亚河西河坝栏杆村（桩号3+820-7+689段）中小河流治理项目，采取的水土保持措施主要有：</w:t>
            </w:r>
          </w:p>
          <w:p w14:paraId="0915927E">
            <w:pPr>
              <w:pStyle w:val="29"/>
              <w:rPr>
                <w:rFonts w:hint="default"/>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对施工道路定期内洒水降尘，并设置限制性彩条旗，禁止运输车辆及机械设备乱碾乱压。</w:t>
            </w:r>
          </w:p>
          <w:p w14:paraId="1BA1B355">
            <w:pPr>
              <w:pStyle w:val="29"/>
              <w:rPr>
                <w:rFonts w:hint="default"/>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主体工程区采用彩条布遮盖，使大堤裸露的表面得到防护，有效防止水土流失。</w:t>
            </w:r>
          </w:p>
          <w:p w14:paraId="25698944">
            <w:pPr>
              <w:pStyle w:val="29"/>
              <w:rPr>
                <w:rFonts w:hint="default"/>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对临时堆土场采用密目网苫盖、袋装土压边，进行定期洒水降尘。</w:t>
            </w:r>
          </w:p>
          <w:p w14:paraId="5CC3B0D2">
            <w:pPr>
              <w:pStyle w:val="29"/>
              <w:rPr>
                <w:rFonts w:hint="default"/>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施工过程中产生的废水和固废应按环保要求合理处置。</w:t>
            </w:r>
          </w:p>
          <w:p w14:paraId="5A634E31">
            <w:pPr>
              <w:pStyle w:val="29"/>
              <w:rPr>
                <w:rFonts w:hint="default"/>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color w:val="auto"/>
              </w:rPr>
              <w:t>工程完工后，施工临时道路、临时堆土场均应及时进行清理并碾压整平。</w:t>
            </w:r>
          </w:p>
          <w:p w14:paraId="2EBB88D7">
            <w:pPr>
              <w:widowControl/>
              <w:snapToGrid w:val="0"/>
              <w:spacing w:line="500" w:lineRule="exact"/>
              <w:ind w:firstLine="480" w:firstLineChars="200"/>
              <w:rPr>
                <w:rFonts w:cs="宋体"/>
                <w:color w:val="auto"/>
                <w:sz w:val="24"/>
              </w:rPr>
            </w:pPr>
            <w:r>
              <w:rPr>
                <w:rFonts w:hint="eastAsia" w:cs="宋体"/>
                <w:color w:val="auto"/>
                <w:sz w:val="24"/>
              </w:rPr>
              <w:t>上述生态环境保护措施和水土保持措施均为技术可行、经济合理、稳定可靠、便于实施的成熟措施，采取上述措施后可有效减轻对野生动植物和水土流失的不利影响，施工过程中对周围生态环境的破坏可降低至可接受水平。</w:t>
            </w:r>
          </w:p>
          <w:p w14:paraId="6B7D6E2E">
            <w:pPr>
              <w:widowControl/>
              <w:snapToGrid w:val="0"/>
              <w:spacing w:line="500" w:lineRule="exact"/>
              <w:ind w:firstLine="482" w:firstLineChars="200"/>
              <w:rPr>
                <w:rFonts w:cs="宋体"/>
                <w:b/>
                <w:bCs/>
                <w:color w:val="auto"/>
                <w:sz w:val="24"/>
              </w:rPr>
            </w:pPr>
            <w:r>
              <w:rPr>
                <w:rFonts w:hint="eastAsia" w:cs="宋体"/>
                <w:b/>
                <w:bCs/>
                <w:color w:val="auto"/>
                <w:sz w:val="24"/>
                <w:lang w:val="en-US" w:eastAsia="zh-CN"/>
              </w:rPr>
              <w:t>3</w:t>
            </w:r>
            <w:r>
              <w:rPr>
                <w:rFonts w:hint="eastAsia" w:cs="宋体"/>
                <w:b/>
                <w:bCs/>
                <w:color w:val="auto"/>
                <w:sz w:val="24"/>
              </w:rPr>
              <w:t>、废气污染防治措施</w:t>
            </w:r>
          </w:p>
          <w:p w14:paraId="45F8BEE4">
            <w:pPr>
              <w:widowControl/>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（1）施工扬尘</w:t>
            </w:r>
          </w:p>
          <w:p w14:paraId="72C0051F">
            <w:pPr>
              <w:widowControl/>
              <w:snapToGrid w:val="0"/>
              <w:spacing w:line="500" w:lineRule="exact"/>
              <w:ind w:firstLine="480" w:firstLineChars="200"/>
              <w:rPr>
                <w:rFonts w:cs="宋体"/>
                <w:color w:val="auto"/>
                <w:sz w:val="24"/>
              </w:rPr>
            </w:pPr>
            <w:r>
              <w:rPr>
                <w:rFonts w:hint="eastAsia" w:cs="宋体"/>
                <w:color w:val="auto"/>
                <w:sz w:val="24"/>
              </w:rPr>
              <w:t>为有效控制施工扬尘对环境的影响，并且按照《新疆维吾尔自治区大气污染防治条例》和《建筑工程绿色环保施工管理规范》（DB65/T 4060-2017），本次评价要求建设单位在施工期采取以下污染防治措施：</w:t>
            </w:r>
          </w:p>
          <w:p w14:paraId="4B915D5D">
            <w:pPr>
              <w:widowControl/>
              <w:snapToGrid w:val="0"/>
              <w:spacing w:line="500" w:lineRule="exact"/>
              <w:ind w:firstLine="480" w:firstLineChars="200"/>
              <w:rPr>
                <w:rFonts w:cs="宋体"/>
                <w:color w:val="auto"/>
                <w:sz w:val="24"/>
              </w:rPr>
            </w:pPr>
            <w:r>
              <w:rPr>
                <w:rFonts w:hint="eastAsia" w:cs="宋体"/>
                <w:color w:val="auto"/>
                <w:sz w:val="24"/>
              </w:rPr>
              <w:t>a.开工前应按照标准在施工现场周边设置围挡，并对围挡进行维护；</w:t>
            </w:r>
          </w:p>
          <w:p w14:paraId="22B7903B">
            <w:pPr>
              <w:widowControl/>
              <w:snapToGrid w:val="0"/>
              <w:spacing w:line="500" w:lineRule="exact"/>
              <w:ind w:firstLine="480" w:firstLineChars="200"/>
              <w:rPr>
                <w:rFonts w:cs="宋体"/>
                <w:color w:val="auto"/>
                <w:sz w:val="24"/>
              </w:rPr>
            </w:pPr>
            <w:r>
              <w:rPr>
                <w:rFonts w:hint="eastAsia" w:cs="宋体"/>
                <w:color w:val="auto"/>
                <w:sz w:val="24"/>
              </w:rPr>
              <w:t>b.在施工现场出入口公示施工现场负责人、环保监督员、扬尘污染主要控制措施、举报电话等信息；</w:t>
            </w:r>
          </w:p>
          <w:p w14:paraId="7724D9EF">
            <w:pPr>
              <w:widowControl/>
              <w:snapToGrid w:val="0"/>
              <w:spacing w:line="500" w:lineRule="exact"/>
              <w:ind w:firstLine="480" w:firstLineChars="200"/>
              <w:rPr>
                <w:rFonts w:cs="宋体"/>
                <w:color w:val="auto"/>
                <w:sz w:val="24"/>
              </w:rPr>
            </w:pPr>
            <w:r>
              <w:rPr>
                <w:rFonts w:hint="eastAsia" w:cs="宋体"/>
                <w:color w:val="auto"/>
                <w:sz w:val="24"/>
              </w:rPr>
              <w:t>c.合理设置物料运输路线，运输应加盖篷布，以防沿途洒落物料；施工现场运输车辆应低速慢行、不得超载，并采取密闭或遮盖措施；车辆沿道路行驶，不得随意开设便道。</w:t>
            </w:r>
          </w:p>
          <w:p w14:paraId="5BC98FFF">
            <w:pPr>
              <w:widowControl/>
              <w:snapToGrid w:val="0"/>
              <w:spacing w:line="500" w:lineRule="exact"/>
              <w:ind w:firstLine="480" w:firstLineChars="200"/>
              <w:rPr>
                <w:rFonts w:cs="宋体"/>
                <w:color w:val="auto"/>
                <w:sz w:val="24"/>
              </w:rPr>
            </w:pPr>
            <w:r>
              <w:rPr>
                <w:rFonts w:hint="eastAsia" w:cs="宋体"/>
                <w:color w:val="auto"/>
                <w:sz w:val="24"/>
              </w:rPr>
              <w:t>d.施工现场对易产生扬尘的堆放材料应采取覆盖措施，采取洒水、覆盖等措施，达到作业区目测扬尘高度小于1.5m，不得扩散到场区外。施工开挖工序产生的挖方在堤岸两侧临时存放，并应覆盖防尘布或防尘网；堆方及时回填，禁止在场地内无序、长时间堆放。</w:t>
            </w:r>
          </w:p>
          <w:p w14:paraId="5EA6124F">
            <w:pPr>
              <w:widowControl/>
              <w:snapToGrid w:val="0"/>
              <w:spacing w:line="500" w:lineRule="exact"/>
              <w:ind w:firstLine="480" w:firstLineChars="200"/>
              <w:rPr>
                <w:rFonts w:cs="宋体"/>
                <w:color w:val="auto"/>
                <w:sz w:val="24"/>
              </w:rPr>
            </w:pPr>
            <w:r>
              <w:rPr>
                <w:rFonts w:hint="eastAsia" w:cs="宋体"/>
                <w:color w:val="auto"/>
                <w:sz w:val="24"/>
              </w:rPr>
              <w:t>e.遇到四级以上大风天气，不应进行土方回填、转运以及其它可能产生扬尘污染的施工；五级及以上大风天气，施工现场应停止工地室外作业及室内喷涂粉刷作业，并对作业面进行覆盖。</w:t>
            </w:r>
          </w:p>
          <w:p w14:paraId="24195763">
            <w:pPr>
              <w:pStyle w:val="29"/>
              <w:rPr>
                <w:rFonts w:hint="default"/>
                <w:color w:val="auto"/>
              </w:rPr>
            </w:pPr>
            <w:r>
              <w:rPr>
                <w:rFonts w:cs="宋体"/>
                <w:color w:val="auto"/>
                <w:szCs w:val="24"/>
              </w:rPr>
              <w:t>f.及时对施工现场进行清理和平整，不得从高处向下倾倒或者抛洒各类物料和建筑垃圾</w:t>
            </w:r>
            <w:r>
              <w:rPr>
                <w:color w:val="auto"/>
              </w:rPr>
              <w:t>；</w:t>
            </w:r>
          </w:p>
          <w:p w14:paraId="7B3A4003">
            <w:pPr>
              <w:pStyle w:val="29"/>
              <w:rPr>
                <w:rFonts w:hint="default"/>
                <w:color w:val="auto"/>
              </w:rPr>
            </w:pPr>
            <w:r>
              <w:rPr>
                <w:color w:val="auto"/>
              </w:rPr>
              <w:t>g.加强对施工工地的监督检查与管理，提高全体施工人员的环保意识，严格要求责任单位落实降尘、抑尘措施。</w:t>
            </w:r>
          </w:p>
          <w:p w14:paraId="04B6A522">
            <w:pPr>
              <w:pStyle w:val="29"/>
              <w:rPr>
                <w:rFonts w:hint="default"/>
                <w:color w:val="auto"/>
              </w:rPr>
            </w:pPr>
            <w:r>
              <w:rPr>
                <w:color w:val="auto"/>
              </w:rPr>
              <w:t>h.制订合理的施工计划，采取集中力量分段施工的方法，尽量缩短施工周期，施工场地设置雾炮机，以减轻扬尘的影响范围和影响程度。</w:t>
            </w:r>
          </w:p>
          <w:p w14:paraId="6DE9CE82">
            <w:pPr>
              <w:pStyle w:val="29"/>
              <w:rPr>
                <w:rFonts w:hint="default"/>
                <w:color w:val="auto"/>
              </w:rPr>
            </w:pPr>
            <w:r>
              <w:rPr>
                <w:color w:val="auto"/>
              </w:rPr>
              <w:t>（2）焊接烟尘</w:t>
            </w:r>
          </w:p>
          <w:p w14:paraId="3DA4442B">
            <w:pPr>
              <w:pStyle w:val="29"/>
              <w:rPr>
                <w:rFonts w:hint="default"/>
                <w:color w:val="auto"/>
              </w:rPr>
            </w:pPr>
            <w:r>
              <w:rPr>
                <w:color w:val="auto"/>
              </w:rPr>
              <w:t>焊接工序为间歇性作业，且施工时间短。焊接过程中加强对工人的劳动保护，应为工人配备防护口罩、面具、防护服等防护设备。</w:t>
            </w:r>
          </w:p>
          <w:p w14:paraId="61D7F1AC">
            <w:pPr>
              <w:pStyle w:val="29"/>
              <w:rPr>
                <w:rFonts w:hint="default"/>
                <w:color w:val="auto"/>
              </w:rPr>
            </w:pPr>
            <w:r>
              <w:rPr>
                <w:color w:val="auto"/>
              </w:rPr>
              <w:t>（3）施工机械</w:t>
            </w:r>
            <w:r>
              <w:rPr>
                <w:rFonts w:hint="default"/>
                <w:color w:val="auto"/>
              </w:rPr>
              <w:t>燃油废气</w:t>
            </w:r>
            <w:r>
              <w:rPr>
                <w:color w:val="auto"/>
              </w:rPr>
              <w:t>和施工车辆尾气</w:t>
            </w:r>
          </w:p>
          <w:p w14:paraId="345F3B56">
            <w:pPr>
              <w:pStyle w:val="29"/>
              <w:rPr>
                <w:rFonts w:hint="default"/>
                <w:color w:val="auto"/>
              </w:rPr>
            </w:pPr>
            <w:r>
              <w:rPr>
                <w:rFonts w:hint="default"/>
                <w:color w:val="auto"/>
              </w:rPr>
              <w:t>运输车辆</w:t>
            </w:r>
            <w:r>
              <w:rPr>
                <w:color w:val="auto"/>
              </w:rPr>
              <w:t>、燃油机械</w:t>
            </w:r>
            <w:r>
              <w:rPr>
                <w:rFonts w:hint="default"/>
                <w:color w:val="auto"/>
              </w:rPr>
              <w:t>等施工机械的运行排放的主要污染物是CO、NO</w:t>
            </w:r>
            <w:r>
              <w:rPr>
                <w:rFonts w:hint="default"/>
                <w:color w:val="auto"/>
                <w:vertAlign w:val="subscript"/>
              </w:rPr>
              <w:t>2</w:t>
            </w:r>
            <w:r>
              <w:rPr>
                <w:rFonts w:hint="default"/>
                <w:color w:val="auto"/>
              </w:rPr>
              <w:t>等，根据类比监测资料，距离施工现场50m处CO、NO</w:t>
            </w:r>
            <w:r>
              <w:rPr>
                <w:rFonts w:hint="default"/>
                <w:color w:val="auto"/>
                <w:vertAlign w:val="subscript"/>
              </w:rPr>
              <w:t>2</w:t>
            </w:r>
            <w:r>
              <w:rPr>
                <w:rFonts w:hint="default"/>
                <w:color w:val="auto"/>
              </w:rPr>
              <w:t>的1小时平均浓度分别为0.2mg/m</w:t>
            </w:r>
            <w:r>
              <w:rPr>
                <w:rFonts w:hint="default"/>
                <w:color w:val="auto"/>
                <w:vertAlign w:val="superscript"/>
              </w:rPr>
              <w:t>3</w:t>
            </w:r>
            <w:r>
              <w:rPr>
                <w:rFonts w:hint="default"/>
                <w:color w:val="auto"/>
              </w:rPr>
              <w:t>和0.13mg/m</w:t>
            </w:r>
            <w:r>
              <w:rPr>
                <w:rFonts w:hint="default"/>
                <w:color w:val="auto"/>
                <w:vertAlign w:val="superscript"/>
              </w:rPr>
              <w:t>3</w:t>
            </w:r>
            <w:r>
              <w:rPr>
                <w:rFonts w:hint="default"/>
                <w:color w:val="auto"/>
              </w:rPr>
              <w:t>，日均浓度分别为0.13mg/m</w:t>
            </w:r>
            <w:r>
              <w:rPr>
                <w:rFonts w:hint="default"/>
                <w:color w:val="auto"/>
                <w:vertAlign w:val="superscript"/>
              </w:rPr>
              <w:t>3</w:t>
            </w:r>
            <w:r>
              <w:rPr>
                <w:rFonts w:hint="default"/>
                <w:color w:val="auto"/>
              </w:rPr>
              <w:t>和0.062mg/m</w:t>
            </w:r>
            <w:r>
              <w:rPr>
                <w:rFonts w:hint="default"/>
                <w:color w:val="auto"/>
                <w:vertAlign w:val="superscript"/>
              </w:rPr>
              <w:t>3</w:t>
            </w:r>
            <w:r>
              <w:rPr>
                <w:rFonts w:hint="default"/>
                <w:color w:val="auto"/>
              </w:rPr>
              <w:t>，满足《环境空气质量标准》（GB3095-2012）二级标准要求，这说明大型施工机械较为分散，对环境空气的污染程度相对较轻。</w:t>
            </w:r>
            <w:r>
              <w:rPr>
                <w:color w:val="auto"/>
              </w:rPr>
              <w:t>燃油机械和运输车辆均使用国家合格的油品，并定期加强机械、车辆的维护，以减少机械设备在运行过程中产生的废气对环境的影响。</w:t>
            </w:r>
          </w:p>
          <w:p w14:paraId="447422A4">
            <w:pPr>
              <w:widowControl/>
              <w:snapToGrid w:val="0"/>
              <w:spacing w:line="500" w:lineRule="exact"/>
              <w:ind w:firstLine="480" w:firstLineChars="200"/>
              <w:rPr>
                <w:rFonts w:cs="宋体"/>
                <w:color w:val="auto"/>
                <w:sz w:val="24"/>
              </w:rPr>
            </w:pPr>
            <w:r>
              <w:rPr>
                <w:rFonts w:hint="eastAsia" w:cs="宋体"/>
                <w:color w:val="auto"/>
                <w:sz w:val="24"/>
              </w:rPr>
              <w:t>因此，施工期环境空气污染影响程度和范围均不大，其影响随施工期的结束而停止，不会产生累积的污染影响。以上防治措施简单可行且具有可操作性，施工期废气对周围环境空气的影响较小。</w:t>
            </w:r>
          </w:p>
          <w:p w14:paraId="3661C399">
            <w:pPr>
              <w:widowControl/>
              <w:snapToGrid w:val="0"/>
              <w:spacing w:line="500" w:lineRule="exact"/>
              <w:ind w:firstLine="482" w:firstLineChars="200"/>
              <w:rPr>
                <w:rFonts w:cs="宋体"/>
                <w:b/>
                <w:bCs/>
                <w:color w:val="auto"/>
                <w:sz w:val="24"/>
              </w:rPr>
            </w:pPr>
            <w:r>
              <w:rPr>
                <w:rFonts w:hint="eastAsia" w:cs="宋体"/>
                <w:b/>
                <w:bCs/>
                <w:color w:val="auto"/>
                <w:sz w:val="24"/>
                <w:lang w:val="en-US" w:eastAsia="zh-CN"/>
              </w:rPr>
              <w:t>4</w:t>
            </w:r>
            <w:r>
              <w:rPr>
                <w:rFonts w:hint="eastAsia" w:cs="宋体"/>
                <w:b/>
                <w:bCs/>
                <w:color w:val="auto"/>
                <w:sz w:val="24"/>
              </w:rPr>
              <w:t>、水环境和土壤防护措施</w:t>
            </w:r>
          </w:p>
          <w:p w14:paraId="5F998C23">
            <w:pPr>
              <w:widowControl/>
              <w:snapToGrid w:val="0"/>
              <w:spacing w:line="500" w:lineRule="exact"/>
              <w:ind w:firstLine="480" w:firstLineChars="200"/>
              <w:rPr>
                <w:rFonts w:cs="宋体"/>
                <w:color w:val="auto"/>
                <w:sz w:val="24"/>
              </w:rPr>
            </w:pPr>
            <w:bookmarkStart w:id="12" w:name="_Hlk80273130"/>
            <w:r>
              <w:rPr>
                <w:rFonts w:hint="eastAsia" w:cs="宋体"/>
                <w:color w:val="auto"/>
                <w:sz w:val="24"/>
              </w:rPr>
              <w:t>（1）水环境和土壤环境防护防护措施</w:t>
            </w:r>
          </w:p>
          <w:p w14:paraId="20A20677">
            <w:pPr>
              <w:widowControl/>
              <w:snapToGrid w:val="0"/>
              <w:spacing w:line="500" w:lineRule="exact"/>
              <w:ind w:firstLine="480" w:firstLineChars="200"/>
              <w:rPr>
                <w:rFonts w:cs="宋体"/>
                <w:color w:val="auto"/>
                <w:sz w:val="24"/>
              </w:rPr>
            </w:pPr>
            <w:r>
              <w:rPr>
                <w:rFonts w:hint="eastAsia" w:ascii="宋体" w:hAnsi="宋体" w:cs="宋体"/>
                <w:color w:val="auto"/>
                <w:sz w:val="24"/>
              </w:rPr>
              <w:t>①</w:t>
            </w:r>
            <w:r>
              <w:rPr>
                <w:rFonts w:hint="eastAsia" w:cs="宋体"/>
                <w:color w:val="auto"/>
                <w:sz w:val="24"/>
              </w:rPr>
              <w:t>工程施工期间，施工单位应严格执行《建设工程施工场地文明施工及环境管理暂行规定》，对排水进行设计，严禁乱排、乱流污染环境；</w:t>
            </w:r>
          </w:p>
          <w:p w14:paraId="02DEBE5A">
            <w:pPr>
              <w:widowControl/>
              <w:snapToGrid w:val="0"/>
              <w:spacing w:line="500" w:lineRule="exact"/>
              <w:ind w:firstLine="480" w:firstLineChars="200"/>
              <w:rPr>
                <w:rFonts w:cs="宋体"/>
                <w:color w:val="auto"/>
                <w:sz w:val="24"/>
              </w:rPr>
            </w:pPr>
            <w:r>
              <w:rPr>
                <w:rFonts w:hint="eastAsia" w:ascii="宋体" w:hAnsi="宋体" w:cs="宋体"/>
                <w:color w:val="auto"/>
                <w:sz w:val="24"/>
              </w:rPr>
              <w:t>②</w:t>
            </w:r>
            <w:r>
              <w:rPr>
                <w:rFonts w:hint="eastAsia" w:cs="宋体"/>
                <w:color w:val="auto"/>
                <w:sz w:val="24"/>
              </w:rPr>
              <w:t>加强施工机械设备的维修保养，避免在施工过程中燃料油的跑、冒、滴、漏；</w:t>
            </w:r>
          </w:p>
          <w:p w14:paraId="3639423C">
            <w:pPr>
              <w:widowControl/>
              <w:snapToGrid w:val="0"/>
              <w:spacing w:line="500" w:lineRule="exact"/>
              <w:ind w:firstLine="480" w:firstLineChars="200"/>
              <w:rPr>
                <w:rFonts w:cs="宋体"/>
                <w:color w:val="auto"/>
                <w:sz w:val="24"/>
              </w:rPr>
            </w:pPr>
            <w:r>
              <w:rPr>
                <w:rFonts w:hint="eastAsia" w:ascii="宋体" w:hAnsi="宋体" w:cs="宋体"/>
                <w:color w:val="auto"/>
                <w:sz w:val="24"/>
              </w:rPr>
              <w:t>③</w:t>
            </w:r>
            <w:r>
              <w:rPr>
                <w:rFonts w:hint="eastAsia" w:cs="宋体"/>
                <w:color w:val="auto"/>
                <w:sz w:val="24"/>
              </w:rPr>
              <w:t>不得随意在施工区域内冲洗汽车，对施工机械进行清洗时必须定点，检修和清洗场地必须经水泥硬化，清洗废水应根据其性质进行隔油沉淀处理，用于作业区域洒水降尘；</w:t>
            </w:r>
          </w:p>
          <w:p w14:paraId="4DAED2D6">
            <w:pPr>
              <w:widowControl/>
              <w:snapToGrid w:val="0"/>
              <w:spacing w:line="500" w:lineRule="exact"/>
              <w:ind w:firstLine="480" w:firstLineChars="200"/>
              <w:rPr>
                <w:rFonts w:cs="宋体"/>
                <w:color w:val="auto"/>
                <w:sz w:val="24"/>
              </w:rPr>
            </w:pPr>
            <w:r>
              <w:rPr>
                <w:rFonts w:hint="eastAsia" w:ascii="宋体" w:hAnsi="宋体" w:cs="宋体"/>
                <w:color w:val="auto"/>
                <w:sz w:val="24"/>
              </w:rPr>
              <w:t>④</w:t>
            </w:r>
            <w:r>
              <w:rPr>
                <w:rFonts w:hint="eastAsia" w:cs="宋体"/>
                <w:color w:val="auto"/>
                <w:sz w:val="24"/>
              </w:rPr>
              <w:t>施工人员的生活污水不得随地倾倒，经化粪池处理后定期拉运至鄯善县污水处理厂处理。</w:t>
            </w:r>
          </w:p>
          <w:p w14:paraId="46DB40D2">
            <w:pPr>
              <w:widowControl/>
              <w:snapToGrid w:val="0"/>
              <w:spacing w:line="500" w:lineRule="exact"/>
              <w:ind w:firstLine="480" w:firstLineChars="200"/>
              <w:rPr>
                <w:color w:val="auto"/>
                <w:sz w:val="24"/>
              </w:rPr>
            </w:pPr>
            <w:r>
              <w:rPr>
                <w:rFonts w:hint="eastAsia" w:cs="宋体"/>
                <w:color w:val="auto"/>
                <w:sz w:val="24"/>
              </w:rPr>
              <w:t>综</w:t>
            </w:r>
            <w:r>
              <w:rPr>
                <w:color w:val="auto"/>
                <w:sz w:val="24"/>
              </w:rPr>
              <w:t>上所述，本项目主要安排在非汛期施工，根据水文资料显示河道在非汛期一般无水流通过，在做好施工期各项污染防治措施做好日常管护工作的情况下，对区域水环境和土壤环境基本无影响。</w:t>
            </w:r>
          </w:p>
          <w:bookmarkEnd w:id="12"/>
          <w:p w14:paraId="64529366">
            <w:pPr>
              <w:pStyle w:val="29"/>
              <w:rPr>
                <w:rFonts w:hint="default"/>
                <w:color w:val="auto"/>
                <w:szCs w:val="24"/>
              </w:rPr>
            </w:pPr>
            <w:r>
              <w:rPr>
                <w:rFonts w:hint="default"/>
                <w:color w:val="auto"/>
                <w:szCs w:val="24"/>
              </w:rPr>
              <w:t>（2）</w:t>
            </w:r>
            <w:r>
              <w:rPr>
                <w:color w:val="auto"/>
                <w:szCs w:val="24"/>
              </w:rPr>
              <w:t>生活</w:t>
            </w:r>
            <w:r>
              <w:rPr>
                <w:rFonts w:hint="default"/>
                <w:color w:val="auto"/>
                <w:szCs w:val="24"/>
              </w:rPr>
              <w:t>污水处理厂依托可行性分析</w:t>
            </w:r>
          </w:p>
          <w:p w14:paraId="4EEDAB76">
            <w:pPr>
              <w:pStyle w:val="29"/>
              <w:rPr>
                <w:rFonts w:hint="default" w:cs="宋体"/>
                <w:color w:val="auto"/>
                <w:szCs w:val="24"/>
              </w:rPr>
            </w:pPr>
            <w:r>
              <w:rPr>
                <w:rFonts w:cs="宋体"/>
                <w:color w:val="auto"/>
                <w:szCs w:val="24"/>
              </w:rPr>
              <w:t>鄯善县污水处理厂位于鄯善县辟展乡栏杆村东南一公里处</w:t>
            </w:r>
            <w:r>
              <w:rPr>
                <w:rFonts w:hint="default" w:cs="宋体"/>
                <w:color w:val="auto"/>
                <w:szCs w:val="24"/>
              </w:rPr>
              <w:t>，</w:t>
            </w:r>
            <w:r>
              <w:rPr>
                <w:rFonts w:cs="宋体"/>
                <w:color w:val="auto"/>
                <w:szCs w:val="24"/>
              </w:rPr>
              <w:t>该污水处理厂环保手续履行情况见表1</w:t>
            </w:r>
            <w:r>
              <w:rPr>
                <w:rFonts w:hint="eastAsia" w:cs="宋体"/>
                <w:color w:val="auto"/>
                <w:szCs w:val="24"/>
                <w:lang w:val="en-US" w:eastAsia="zh-CN"/>
              </w:rPr>
              <w:t>8</w:t>
            </w:r>
            <w:r>
              <w:rPr>
                <w:rFonts w:cs="宋体"/>
                <w:color w:val="auto"/>
                <w:szCs w:val="24"/>
              </w:rPr>
              <w:t>。</w:t>
            </w:r>
          </w:p>
          <w:p w14:paraId="0ED7ADEE">
            <w:pPr>
              <w:snapToGrid w:val="0"/>
              <w:spacing w:line="500" w:lineRule="exact"/>
              <w:jc w:val="center"/>
              <w:rPr>
                <w:rFonts w:eastAsia="黑体" w:cs="黑体"/>
                <w:color w:val="auto"/>
                <w:sz w:val="24"/>
              </w:rPr>
            </w:pPr>
            <w:r>
              <w:rPr>
                <w:rFonts w:hint="eastAsia" w:eastAsia="黑体" w:cs="黑体"/>
                <w:color w:val="auto"/>
                <w:sz w:val="24"/>
              </w:rPr>
              <w:t>表</w:t>
            </w:r>
            <w:r>
              <w:rPr>
                <w:rFonts w:hint="eastAsia" w:eastAsia="黑体" w:cs="黑体"/>
                <w:color w:val="auto"/>
                <w:sz w:val="24"/>
                <w:lang w:val="en-US" w:eastAsia="zh-CN"/>
              </w:rPr>
              <w:t>18</w:t>
            </w:r>
            <w:r>
              <w:rPr>
                <w:rFonts w:hint="eastAsia" w:eastAsia="黑体" w:cs="黑体"/>
                <w:color w:val="auto"/>
                <w:sz w:val="24"/>
              </w:rPr>
              <w:t xml:space="preserve">  依托污水处理厂环评及验收情况</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942"/>
              <w:gridCol w:w="2685"/>
              <w:gridCol w:w="1830"/>
              <w:gridCol w:w="1459"/>
            </w:tblGrid>
            <w:tr w14:paraId="68CB4D1A">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26" w:type="pct"/>
                  <w:vAlign w:val="center"/>
                </w:tcPr>
                <w:p w14:paraId="033831B2">
                  <w:pPr>
                    <w:pStyle w:val="29"/>
                    <w:spacing w:line="240" w:lineRule="auto"/>
                    <w:ind w:firstLine="0" w:firstLineChars="0"/>
                    <w:jc w:val="center"/>
                    <w:rPr>
                      <w:rFonts w:hint="default"/>
                      <w:color w:val="auto"/>
                      <w:sz w:val="21"/>
                    </w:rPr>
                  </w:pPr>
                  <w:r>
                    <w:rPr>
                      <w:color w:val="auto"/>
                      <w:sz w:val="21"/>
                    </w:rPr>
                    <w:t>项目名称</w:t>
                  </w:r>
                </w:p>
              </w:tc>
              <w:tc>
                <w:tcPr>
                  <w:tcW w:w="1695" w:type="pct"/>
                  <w:vAlign w:val="center"/>
                </w:tcPr>
                <w:p w14:paraId="1DD72FEA">
                  <w:pPr>
                    <w:pStyle w:val="29"/>
                    <w:spacing w:line="240" w:lineRule="auto"/>
                    <w:ind w:firstLine="0" w:firstLineChars="0"/>
                    <w:jc w:val="center"/>
                    <w:rPr>
                      <w:rFonts w:hint="default"/>
                      <w:color w:val="auto"/>
                      <w:sz w:val="21"/>
                    </w:rPr>
                  </w:pPr>
                  <w:r>
                    <w:rPr>
                      <w:color w:val="auto"/>
                      <w:sz w:val="21"/>
                    </w:rPr>
                    <w:t>环评审批机关、文号、时间</w:t>
                  </w:r>
                </w:p>
              </w:tc>
              <w:tc>
                <w:tcPr>
                  <w:tcW w:w="1155" w:type="pct"/>
                  <w:vAlign w:val="center"/>
                </w:tcPr>
                <w:p w14:paraId="6355EAF7">
                  <w:pPr>
                    <w:pStyle w:val="29"/>
                    <w:spacing w:line="240" w:lineRule="auto"/>
                    <w:ind w:firstLine="0" w:firstLineChars="0"/>
                    <w:jc w:val="center"/>
                    <w:rPr>
                      <w:rFonts w:hint="default"/>
                      <w:color w:val="auto"/>
                      <w:sz w:val="21"/>
                    </w:rPr>
                  </w:pPr>
                  <w:r>
                    <w:rPr>
                      <w:color w:val="auto"/>
                      <w:sz w:val="21"/>
                    </w:rPr>
                    <w:t>竣工环境保护验收情况</w:t>
                  </w:r>
                </w:p>
              </w:tc>
              <w:tc>
                <w:tcPr>
                  <w:tcW w:w="921" w:type="pct"/>
                  <w:vAlign w:val="center"/>
                </w:tcPr>
                <w:p w14:paraId="7223F718">
                  <w:pPr>
                    <w:pStyle w:val="29"/>
                    <w:spacing w:line="240" w:lineRule="auto"/>
                    <w:ind w:firstLine="0" w:firstLineChars="0"/>
                    <w:jc w:val="center"/>
                    <w:rPr>
                      <w:rFonts w:hint="default"/>
                      <w:color w:val="auto"/>
                      <w:sz w:val="21"/>
                    </w:rPr>
                  </w:pPr>
                  <w:r>
                    <w:rPr>
                      <w:color w:val="auto"/>
                      <w:sz w:val="21"/>
                    </w:rPr>
                    <w:t>排污许可执行情况</w:t>
                  </w:r>
                </w:p>
              </w:tc>
            </w:tr>
            <w:tr w14:paraId="44F16BEA">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26" w:type="pct"/>
                  <w:shd w:val="clear" w:color="auto" w:fill="auto"/>
                  <w:vAlign w:val="center"/>
                </w:tcPr>
                <w:p w14:paraId="5A59C22C">
                  <w:pPr>
                    <w:pStyle w:val="29"/>
                    <w:spacing w:line="240" w:lineRule="auto"/>
                    <w:ind w:firstLine="0" w:firstLineChars="0"/>
                    <w:jc w:val="center"/>
                    <w:rPr>
                      <w:rFonts w:hint="default"/>
                      <w:color w:val="auto"/>
                      <w:sz w:val="21"/>
                    </w:rPr>
                  </w:pPr>
                  <w:r>
                    <w:rPr>
                      <w:color w:val="auto"/>
                      <w:sz w:val="21"/>
                    </w:rPr>
                    <w:t>鄯善县城排水改扩建二期（污水处理厂）建设项目</w:t>
                  </w:r>
                </w:p>
              </w:tc>
              <w:tc>
                <w:tcPr>
                  <w:tcW w:w="1695" w:type="pct"/>
                  <w:shd w:val="clear" w:color="auto" w:fill="auto"/>
                  <w:vAlign w:val="center"/>
                </w:tcPr>
                <w:p w14:paraId="407B091F">
                  <w:pPr>
                    <w:pStyle w:val="29"/>
                    <w:spacing w:line="240" w:lineRule="auto"/>
                    <w:ind w:firstLine="0" w:firstLineChars="0"/>
                    <w:jc w:val="center"/>
                    <w:rPr>
                      <w:rFonts w:hint="default"/>
                      <w:color w:val="auto"/>
                      <w:sz w:val="21"/>
                    </w:rPr>
                  </w:pPr>
                  <w:r>
                    <w:rPr>
                      <w:color w:val="auto"/>
                      <w:sz w:val="21"/>
                    </w:rPr>
                    <w:t>原吐鲁番市环境保护局，</w:t>
                  </w:r>
                </w:p>
                <w:p w14:paraId="4B19BCC2">
                  <w:pPr>
                    <w:pStyle w:val="29"/>
                    <w:spacing w:line="240" w:lineRule="auto"/>
                    <w:ind w:firstLine="0" w:firstLineChars="0"/>
                    <w:jc w:val="center"/>
                    <w:rPr>
                      <w:rFonts w:hint="default"/>
                      <w:color w:val="auto"/>
                      <w:sz w:val="21"/>
                    </w:rPr>
                  </w:pPr>
                  <w:r>
                    <w:rPr>
                      <w:color w:val="auto"/>
                      <w:sz w:val="21"/>
                    </w:rPr>
                    <w:t>吐市环监函〔2018〕23号，</w:t>
                  </w:r>
                </w:p>
                <w:p w14:paraId="356B37CB">
                  <w:pPr>
                    <w:pStyle w:val="29"/>
                    <w:spacing w:line="240" w:lineRule="auto"/>
                    <w:ind w:firstLine="0" w:firstLineChars="0"/>
                    <w:jc w:val="center"/>
                    <w:rPr>
                      <w:rFonts w:hint="default"/>
                      <w:color w:val="auto"/>
                      <w:sz w:val="21"/>
                    </w:rPr>
                  </w:pPr>
                  <w:r>
                    <w:rPr>
                      <w:color w:val="auto"/>
                      <w:sz w:val="21"/>
                    </w:rPr>
                    <w:t>2018年9月18日</w:t>
                  </w:r>
                </w:p>
              </w:tc>
              <w:tc>
                <w:tcPr>
                  <w:tcW w:w="1155" w:type="pct"/>
                  <w:shd w:val="clear" w:color="auto" w:fill="auto"/>
                  <w:vAlign w:val="center"/>
                </w:tcPr>
                <w:p w14:paraId="6D482E00">
                  <w:pPr>
                    <w:pStyle w:val="29"/>
                    <w:spacing w:line="240" w:lineRule="auto"/>
                    <w:ind w:firstLine="0" w:firstLineChars="0"/>
                    <w:jc w:val="center"/>
                    <w:rPr>
                      <w:rFonts w:hint="default"/>
                      <w:color w:val="auto"/>
                      <w:sz w:val="21"/>
                    </w:rPr>
                  </w:pPr>
                  <w:r>
                    <w:rPr>
                      <w:color w:val="auto"/>
                      <w:sz w:val="21"/>
                    </w:rPr>
                    <w:t>2019年9月通过企业自主竣工环境保护验收</w:t>
                  </w:r>
                </w:p>
              </w:tc>
              <w:tc>
                <w:tcPr>
                  <w:tcW w:w="921" w:type="pct"/>
                  <w:vMerge w:val="restart"/>
                  <w:shd w:val="clear" w:color="auto" w:fill="auto"/>
                  <w:vAlign w:val="center"/>
                </w:tcPr>
                <w:p w14:paraId="0519AC3E">
                  <w:pPr>
                    <w:pStyle w:val="29"/>
                    <w:spacing w:line="240" w:lineRule="auto"/>
                    <w:ind w:firstLine="0" w:firstLineChars="0"/>
                    <w:jc w:val="center"/>
                    <w:rPr>
                      <w:rFonts w:hint="default"/>
                      <w:color w:val="auto"/>
                      <w:sz w:val="21"/>
                    </w:rPr>
                  </w:pPr>
                  <w:r>
                    <w:rPr>
                      <w:color w:val="auto"/>
                      <w:sz w:val="21"/>
                    </w:rPr>
                    <w:t>许可证编号：91650421MACT221E2B002Q；发证日期：2024年9月14日</w:t>
                  </w:r>
                </w:p>
              </w:tc>
            </w:tr>
            <w:tr w14:paraId="6D85E91A">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26" w:type="pct"/>
                  <w:shd w:val="clear" w:color="auto" w:fill="auto"/>
                  <w:vAlign w:val="center"/>
                </w:tcPr>
                <w:p w14:paraId="7CC5BBFB">
                  <w:pPr>
                    <w:pStyle w:val="29"/>
                    <w:spacing w:line="240" w:lineRule="auto"/>
                    <w:ind w:firstLine="0" w:firstLineChars="0"/>
                    <w:jc w:val="center"/>
                    <w:rPr>
                      <w:rFonts w:hint="default"/>
                      <w:color w:val="auto"/>
                      <w:sz w:val="21"/>
                    </w:rPr>
                  </w:pPr>
                  <w:r>
                    <w:rPr>
                      <w:color w:val="auto"/>
                      <w:sz w:val="21"/>
                    </w:rPr>
                    <w:t>吐鲁番市鄯善县城区污水处理厂二期建设项目</w:t>
                  </w:r>
                </w:p>
              </w:tc>
              <w:tc>
                <w:tcPr>
                  <w:tcW w:w="1695" w:type="pct"/>
                  <w:shd w:val="clear" w:color="auto" w:fill="auto"/>
                  <w:vAlign w:val="center"/>
                </w:tcPr>
                <w:p w14:paraId="48C9936E">
                  <w:pPr>
                    <w:pStyle w:val="29"/>
                    <w:spacing w:line="240" w:lineRule="auto"/>
                    <w:ind w:firstLine="0" w:firstLineChars="0"/>
                    <w:jc w:val="center"/>
                    <w:rPr>
                      <w:rFonts w:hint="default"/>
                      <w:color w:val="auto"/>
                      <w:sz w:val="21"/>
                    </w:rPr>
                  </w:pPr>
                  <w:r>
                    <w:rPr>
                      <w:color w:val="auto"/>
                      <w:sz w:val="21"/>
                    </w:rPr>
                    <w:t>吐鲁番市生态环境局，</w:t>
                  </w:r>
                </w:p>
                <w:p w14:paraId="7829B78D">
                  <w:pPr>
                    <w:pStyle w:val="29"/>
                    <w:spacing w:line="240" w:lineRule="auto"/>
                    <w:ind w:firstLine="0" w:firstLineChars="0"/>
                    <w:jc w:val="center"/>
                    <w:rPr>
                      <w:rFonts w:hint="default"/>
                      <w:color w:val="auto"/>
                      <w:sz w:val="21"/>
                    </w:rPr>
                  </w:pPr>
                  <w:r>
                    <w:rPr>
                      <w:color w:val="auto"/>
                      <w:sz w:val="21"/>
                    </w:rPr>
                    <w:t>吐市环监函﹝2022﹞15号，</w:t>
                  </w:r>
                </w:p>
                <w:p w14:paraId="73739F32">
                  <w:pPr>
                    <w:pStyle w:val="29"/>
                    <w:spacing w:line="240" w:lineRule="auto"/>
                    <w:ind w:firstLine="0" w:firstLineChars="0"/>
                    <w:jc w:val="center"/>
                    <w:rPr>
                      <w:rFonts w:hint="default"/>
                      <w:color w:val="auto"/>
                      <w:sz w:val="21"/>
                    </w:rPr>
                  </w:pPr>
                  <w:r>
                    <w:rPr>
                      <w:color w:val="auto"/>
                      <w:sz w:val="21"/>
                    </w:rPr>
                    <w:t>2022年2月23日</w:t>
                  </w:r>
                </w:p>
              </w:tc>
              <w:tc>
                <w:tcPr>
                  <w:tcW w:w="1155" w:type="pct"/>
                  <w:shd w:val="clear" w:color="auto" w:fill="auto"/>
                  <w:vAlign w:val="center"/>
                </w:tcPr>
                <w:p w14:paraId="35AF2E7C">
                  <w:pPr>
                    <w:pStyle w:val="29"/>
                    <w:spacing w:line="240" w:lineRule="auto"/>
                    <w:ind w:firstLine="0" w:firstLineChars="0"/>
                    <w:jc w:val="center"/>
                    <w:rPr>
                      <w:rFonts w:hint="default"/>
                      <w:color w:val="auto"/>
                      <w:sz w:val="21"/>
                    </w:rPr>
                  </w:pPr>
                  <w:r>
                    <w:rPr>
                      <w:color w:val="auto"/>
                      <w:sz w:val="21"/>
                    </w:rPr>
                    <w:t>后期因规模和工艺发生调整，项目未实施。</w:t>
                  </w:r>
                </w:p>
              </w:tc>
              <w:tc>
                <w:tcPr>
                  <w:tcW w:w="921" w:type="pct"/>
                  <w:vMerge w:val="continue"/>
                  <w:shd w:val="clear" w:color="auto" w:fill="auto"/>
                  <w:vAlign w:val="center"/>
                </w:tcPr>
                <w:p w14:paraId="1C97257D">
                  <w:pPr>
                    <w:pStyle w:val="29"/>
                    <w:spacing w:line="240" w:lineRule="auto"/>
                    <w:ind w:firstLine="0" w:firstLineChars="0"/>
                    <w:jc w:val="center"/>
                    <w:rPr>
                      <w:rFonts w:hint="default"/>
                      <w:color w:val="auto"/>
                      <w:sz w:val="21"/>
                    </w:rPr>
                  </w:pPr>
                </w:p>
              </w:tc>
            </w:tr>
            <w:tr w14:paraId="4B70F07A">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26" w:type="pct"/>
                  <w:shd w:val="clear" w:color="auto" w:fill="auto"/>
                  <w:vAlign w:val="center"/>
                </w:tcPr>
                <w:p w14:paraId="454C693B">
                  <w:pPr>
                    <w:pStyle w:val="29"/>
                    <w:spacing w:line="240" w:lineRule="auto"/>
                    <w:ind w:firstLine="0" w:firstLineChars="0"/>
                    <w:jc w:val="center"/>
                    <w:rPr>
                      <w:rFonts w:hint="default"/>
                      <w:color w:val="auto"/>
                      <w:sz w:val="21"/>
                    </w:rPr>
                  </w:pPr>
                  <w:r>
                    <w:rPr>
                      <w:color w:val="auto"/>
                      <w:sz w:val="21"/>
                    </w:rPr>
                    <w:t>鄯善县污水处理厂一期技术改造（含危废储存间）建设项目</w:t>
                  </w:r>
                </w:p>
              </w:tc>
              <w:tc>
                <w:tcPr>
                  <w:tcW w:w="1695" w:type="pct"/>
                  <w:shd w:val="clear" w:color="auto" w:fill="auto"/>
                  <w:vAlign w:val="center"/>
                </w:tcPr>
                <w:p w14:paraId="1F6DCDBC">
                  <w:pPr>
                    <w:pStyle w:val="29"/>
                    <w:spacing w:line="240" w:lineRule="auto"/>
                    <w:ind w:firstLine="0" w:firstLineChars="0"/>
                    <w:jc w:val="center"/>
                    <w:rPr>
                      <w:rFonts w:hint="default"/>
                      <w:color w:val="auto"/>
                      <w:sz w:val="21"/>
                    </w:rPr>
                  </w:pPr>
                  <w:r>
                    <w:rPr>
                      <w:color w:val="auto"/>
                      <w:sz w:val="21"/>
                    </w:rPr>
                    <w:t>吐鲁番市生态环境局，</w:t>
                  </w:r>
                </w:p>
                <w:p w14:paraId="527A5BD8">
                  <w:pPr>
                    <w:pStyle w:val="29"/>
                    <w:spacing w:line="240" w:lineRule="auto"/>
                    <w:ind w:firstLine="0" w:firstLineChars="0"/>
                    <w:jc w:val="center"/>
                    <w:rPr>
                      <w:rFonts w:hint="default"/>
                      <w:color w:val="auto"/>
                      <w:sz w:val="21"/>
                    </w:rPr>
                  </w:pPr>
                  <w:r>
                    <w:rPr>
                      <w:color w:val="auto"/>
                      <w:sz w:val="21"/>
                    </w:rPr>
                    <w:t>吐市环监函﹝2023﹞22号，</w:t>
                  </w:r>
                </w:p>
                <w:p w14:paraId="3B22504D">
                  <w:pPr>
                    <w:pStyle w:val="29"/>
                    <w:spacing w:line="240" w:lineRule="auto"/>
                    <w:ind w:firstLine="0" w:firstLineChars="0"/>
                    <w:jc w:val="center"/>
                    <w:rPr>
                      <w:rFonts w:hint="default"/>
                      <w:color w:val="auto"/>
                      <w:sz w:val="21"/>
                    </w:rPr>
                  </w:pPr>
                  <w:r>
                    <w:rPr>
                      <w:color w:val="auto"/>
                      <w:sz w:val="21"/>
                    </w:rPr>
                    <w:t>2023年4月26日</w:t>
                  </w:r>
                </w:p>
              </w:tc>
              <w:tc>
                <w:tcPr>
                  <w:tcW w:w="1155" w:type="pct"/>
                  <w:shd w:val="clear" w:color="auto" w:fill="auto"/>
                  <w:vAlign w:val="center"/>
                </w:tcPr>
                <w:p w14:paraId="2E6F63DA">
                  <w:pPr>
                    <w:pStyle w:val="29"/>
                    <w:spacing w:line="240" w:lineRule="auto"/>
                    <w:ind w:firstLine="0" w:firstLineChars="0"/>
                    <w:jc w:val="center"/>
                    <w:rPr>
                      <w:rFonts w:hint="default"/>
                      <w:color w:val="auto"/>
                      <w:sz w:val="21"/>
                    </w:rPr>
                  </w:pPr>
                  <w:r>
                    <w:rPr>
                      <w:color w:val="auto"/>
                      <w:sz w:val="21"/>
                    </w:rPr>
                    <w:t>已通过自主竣工环境保护验收</w:t>
                  </w:r>
                </w:p>
              </w:tc>
              <w:tc>
                <w:tcPr>
                  <w:tcW w:w="921" w:type="pct"/>
                  <w:vMerge w:val="continue"/>
                  <w:shd w:val="clear" w:color="auto" w:fill="auto"/>
                  <w:vAlign w:val="center"/>
                </w:tcPr>
                <w:p w14:paraId="02567FC9">
                  <w:pPr>
                    <w:pStyle w:val="29"/>
                    <w:spacing w:line="240" w:lineRule="auto"/>
                    <w:ind w:firstLine="0" w:firstLineChars="0"/>
                    <w:jc w:val="center"/>
                    <w:rPr>
                      <w:rFonts w:hint="default"/>
                      <w:color w:val="auto"/>
                      <w:sz w:val="21"/>
                    </w:rPr>
                  </w:pPr>
                </w:p>
              </w:tc>
            </w:tr>
            <w:tr w14:paraId="2BB78A6F">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26" w:type="pct"/>
                  <w:shd w:val="clear" w:color="auto" w:fill="auto"/>
                  <w:vAlign w:val="center"/>
                </w:tcPr>
                <w:p w14:paraId="46C6437A">
                  <w:pPr>
                    <w:pStyle w:val="29"/>
                    <w:spacing w:line="240" w:lineRule="auto"/>
                    <w:ind w:firstLine="0" w:firstLineChars="0"/>
                    <w:jc w:val="center"/>
                    <w:rPr>
                      <w:rFonts w:hint="default"/>
                      <w:color w:val="auto"/>
                      <w:sz w:val="21"/>
                    </w:rPr>
                  </w:pPr>
                  <w:r>
                    <w:rPr>
                      <w:color w:val="auto"/>
                      <w:sz w:val="21"/>
                    </w:rPr>
                    <w:t>已于2024年3月开展吐鲁番市鄯善县城区污水处理厂二期建设项目（重大变动）</w:t>
                  </w:r>
                </w:p>
              </w:tc>
              <w:tc>
                <w:tcPr>
                  <w:tcW w:w="1695" w:type="pct"/>
                  <w:shd w:val="clear" w:color="auto" w:fill="auto"/>
                  <w:vAlign w:val="center"/>
                </w:tcPr>
                <w:p w14:paraId="3F1770EB">
                  <w:pPr>
                    <w:pStyle w:val="29"/>
                    <w:spacing w:line="240" w:lineRule="auto"/>
                    <w:ind w:firstLine="0" w:firstLineChars="0"/>
                    <w:jc w:val="center"/>
                    <w:rPr>
                      <w:rFonts w:hint="default"/>
                      <w:color w:val="auto"/>
                      <w:sz w:val="21"/>
                    </w:rPr>
                  </w:pPr>
                  <w:r>
                    <w:rPr>
                      <w:color w:val="auto"/>
                      <w:sz w:val="21"/>
                    </w:rPr>
                    <w:t>吐鲁番市生态环境局，</w:t>
                  </w:r>
                </w:p>
                <w:p w14:paraId="0153B9CC">
                  <w:pPr>
                    <w:pStyle w:val="29"/>
                    <w:spacing w:line="240" w:lineRule="auto"/>
                    <w:ind w:firstLine="0" w:firstLineChars="0"/>
                    <w:jc w:val="center"/>
                    <w:rPr>
                      <w:rFonts w:hint="default"/>
                      <w:color w:val="auto"/>
                      <w:sz w:val="21"/>
                    </w:rPr>
                  </w:pPr>
                  <w:r>
                    <w:rPr>
                      <w:color w:val="auto"/>
                      <w:sz w:val="21"/>
                    </w:rPr>
                    <w:t>吐市环监函〔2024〕25号，</w:t>
                  </w:r>
                </w:p>
                <w:p w14:paraId="040B7319">
                  <w:pPr>
                    <w:pStyle w:val="29"/>
                    <w:spacing w:line="240" w:lineRule="auto"/>
                    <w:ind w:firstLine="0" w:firstLineChars="0"/>
                    <w:jc w:val="center"/>
                    <w:rPr>
                      <w:rFonts w:hint="default"/>
                      <w:color w:val="auto"/>
                      <w:sz w:val="21"/>
                    </w:rPr>
                  </w:pPr>
                  <w:r>
                    <w:rPr>
                      <w:color w:val="auto"/>
                      <w:sz w:val="21"/>
                    </w:rPr>
                    <w:t>2024年4月23日</w:t>
                  </w:r>
                </w:p>
              </w:tc>
              <w:tc>
                <w:tcPr>
                  <w:tcW w:w="1155" w:type="pct"/>
                  <w:shd w:val="clear" w:color="auto" w:fill="auto"/>
                  <w:vAlign w:val="center"/>
                </w:tcPr>
                <w:p w14:paraId="464B2B19">
                  <w:pPr>
                    <w:pStyle w:val="29"/>
                    <w:spacing w:line="240" w:lineRule="auto"/>
                    <w:ind w:firstLine="0" w:firstLineChars="0"/>
                    <w:jc w:val="center"/>
                    <w:rPr>
                      <w:rFonts w:hint="default"/>
                      <w:color w:val="auto"/>
                      <w:sz w:val="21"/>
                    </w:rPr>
                  </w:pPr>
                  <w:r>
                    <w:rPr>
                      <w:color w:val="auto"/>
                      <w:sz w:val="21"/>
                    </w:rPr>
                    <w:t>已通过自主竣工环境保护验收</w:t>
                  </w:r>
                </w:p>
              </w:tc>
              <w:tc>
                <w:tcPr>
                  <w:tcW w:w="921" w:type="pct"/>
                  <w:vMerge w:val="continue"/>
                  <w:shd w:val="clear" w:color="auto" w:fill="auto"/>
                  <w:vAlign w:val="center"/>
                </w:tcPr>
                <w:p w14:paraId="4CC13914">
                  <w:pPr>
                    <w:pStyle w:val="29"/>
                    <w:spacing w:line="240" w:lineRule="auto"/>
                    <w:ind w:firstLine="0" w:firstLineChars="0"/>
                    <w:jc w:val="center"/>
                    <w:rPr>
                      <w:rFonts w:hint="default"/>
                      <w:color w:val="auto"/>
                      <w:sz w:val="21"/>
                    </w:rPr>
                  </w:pPr>
                </w:p>
              </w:tc>
            </w:tr>
          </w:tbl>
          <w:p w14:paraId="3B4699D1">
            <w:pPr>
              <w:pStyle w:val="29"/>
              <w:rPr>
                <w:rFonts w:hint="default" w:cs="宋体"/>
                <w:color w:val="auto"/>
                <w:szCs w:val="24"/>
              </w:rPr>
            </w:pPr>
            <w:r>
              <w:rPr>
                <w:rFonts w:cs="宋体"/>
                <w:color w:val="auto"/>
                <w:szCs w:val="24"/>
              </w:rPr>
              <w:t>该污水处理厂建于2019年，设计处理规模为10000m</w:t>
            </w:r>
            <w:r>
              <w:rPr>
                <w:rFonts w:cs="宋体"/>
                <w:color w:val="auto"/>
                <w:szCs w:val="24"/>
                <w:vertAlign w:val="superscript"/>
              </w:rPr>
              <w:t>3</w:t>
            </w:r>
            <w:r>
              <w:rPr>
                <w:rFonts w:cs="宋体"/>
                <w:color w:val="auto"/>
                <w:szCs w:val="24"/>
              </w:rPr>
              <w:t>/d，主要处理鄯善县居民的生活污水，2020年7月对工艺进行改造，改造后采用“格栅槽→调节池→A</w:t>
            </w:r>
            <w:r>
              <w:rPr>
                <w:rFonts w:cs="宋体"/>
                <w:color w:val="auto"/>
                <w:szCs w:val="24"/>
                <w:vertAlign w:val="superscript"/>
              </w:rPr>
              <w:t>2</w:t>
            </w:r>
            <w:r>
              <w:rPr>
                <w:rFonts w:cs="宋体"/>
                <w:color w:val="auto"/>
                <w:szCs w:val="24"/>
              </w:rPr>
              <w:t>O池→竖流沉淀池→清水池→高效沉淀池→反硝化滤池→紫外线消毒”处理工艺，出水水质执行《城镇污水处理厂污染物排放标准》（GB18918-2002）中一级A标准，出水用于灌溉项目区下游生态林。而后进行扩建，二期设计处理规模为15000m</w:t>
            </w:r>
            <w:r>
              <w:rPr>
                <w:rFonts w:cs="宋体"/>
                <w:color w:val="auto"/>
                <w:szCs w:val="24"/>
                <w:vertAlign w:val="superscript"/>
              </w:rPr>
              <w:t>3</w:t>
            </w:r>
            <w:r>
              <w:rPr>
                <w:rFonts w:cs="宋体"/>
                <w:color w:val="auto"/>
                <w:szCs w:val="24"/>
              </w:rPr>
              <w:t>/d，污水处理工艺为“粗格栅+细格栅+曝气沉砂池+BBR生物处理+二沉池+高效沉淀池+反硝化深床滤池+次氯酸钠消毒”，出水水质满足《城镇污水处理厂污染物排放标准》（GB18918-2002）一级A标准，经污水处理厂处理达标后的尾水排入厂区西侧氧化塘，夏季用于周围5000亩生态林绿化灌溉；冬季一部分用于生态林冬灌，一部分储存至氧化塘次年用于生态林灌溉。</w:t>
            </w:r>
          </w:p>
          <w:p w14:paraId="1E87CA6F">
            <w:pPr>
              <w:pStyle w:val="29"/>
              <w:rPr>
                <w:rFonts w:hint="default" w:cs="宋体"/>
                <w:b/>
                <w:bCs/>
                <w:color w:val="auto"/>
                <w:szCs w:val="24"/>
              </w:rPr>
            </w:pPr>
            <w:r>
              <w:rPr>
                <w:rFonts w:hint="default" w:cs="宋体"/>
                <w:color w:val="auto"/>
                <w:szCs w:val="24"/>
              </w:rPr>
              <w:t>本项目污水产生量</w:t>
            </w:r>
            <w:r>
              <w:rPr>
                <w:rFonts w:cs="宋体"/>
                <w:color w:val="auto"/>
                <w:szCs w:val="24"/>
              </w:rPr>
              <w:t>为2.55m</w:t>
            </w:r>
            <w:r>
              <w:rPr>
                <w:rFonts w:cs="宋体"/>
                <w:color w:val="auto"/>
                <w:szCs w:val="24"/>
                <w:vertAlign w:val="superscript"/>
              </w:rPr>
              <w:t>3</w:t>
            </w:r>
            <w:r>
              <w:rPr>
                <w:rFonts w:cs="宋体"/>
                <w:color w:val="auto"/>
                <w:szCs w:val="24"/>
              </w:rPr>
              <w:t>/d，污水量</w:t>
            </w:r>
            <w:r>
              <w:rPr>
                <w:rFonts w:hint="default" w:cs="宋体"/>
                <w:color w:val="auto"/>
                <w:szCs w:val="24"/>
              </w:rPr>
              <w:t>较少，</w:t>
            </w:r>
            <w:r>
              <w:rPr>
                <w:rFonts w:cs="宋体"/>
                <w:color w:val="auto"/>
                <w:szCs w:val="24"/>
              </w:rPr>
              <w:t>该</w:t>
            </w:r>
            <w:r>
              <w:rPr>
                <w:rFonts w:hint="default" w:cs="宋体"/>
                <w:color w:val="auto"/>
                <w:szCs w:val="24"/>
              </w:rPr>
              <w:t>污水处理厂</w:t>
            </w:r>
            <w:r>
              <w:rPr>
                <w:rFonts w:cs="宋体"/>
                <w:color w:val="auto"/>
                <w:szCs w:val="24"/>
              </w:rPr>
              <w:t>剩余处理能力可以满足项目处理需求，依托可行。</w:t>
            </w:r>
          </w:p>
          <w:p w14:paraId="5A6DC031">
            <w:pPr>
              <w:widowControl/>
              <w:snapToGrid w:val="0"/>
              <w:spacing w:line="500" w:lineRule="exact"/>
              <w:ind w:firstLine="482" w:firstLineChars="200"/>
              <w:rPr>
                <w:rFonts w:cs="宋体"/>
                <w:b/>
                <w:bCs/>
                <w:color w:val="auto"/>
                <w:sz w:val="24"/>
              </w:rPr>
            </w:pPr>
            <w:r>
              <w:rPr>
                <w:rFonts w:hint="eastAsia" w:cs="宋体"/>
                <w:b/>
                <w:bCs/>
                <w:color w:val="auto"/>
                <w:sz w:val="24"/>
                <w:lang w:val="en-US" w:eastAsia="zh-CN"/>
              </w:rPr>
              <w:t>5</w:t>
            </w:r>
            <w:r>
              <w:rPr>
                <w:rFonts w:hint="eastAsia" w:cs="宋体"/>
                <w:b/>
                <w:bCs/>
                <w:color w:val="auto"/>
                <w:sz w:val="24"/>
              </w:rPr>
              <w:t>、噪声污染防治措施</w:t>
            </w:r>
          </w:p>
          <w:p w14:paraId="3F72F6A9">
            <w:pPr>
              <w:widowControl/>
              <w:snapToGrid w:val="0"/>
              <w:spacing w:line="500" w:lineRule="exact"/>
              <w:ind w:firstLine="480" w:firstLineChars="200"/>
              <w:rPr>
                <w:rFonts w:cs="宋体"/>
                <w:color w:val="auto"/>
                <w:sz w:val="24"/>
              </w:rPr>
            </w:pPr>
            <w:r>
              <w:rPr>
                <w:rFonts w:hint="eastAsia" w:cs="宋体"/>
                <w:color w:val="auto"/>
                <w:sz w:val="24"/>
              </w:rPr>
              <w:t>施工单位平时应加强设备维护及保养，加强施工场地管理，合理疏导进入施工区的车辆，禁止运输车辆随意高声鸣笛，严禁夜间施工，从源头控制噪声的产生。</w:t>
            </w:r>
          </w:p>
          <w:p w14:paraId="386D8996">
            <w:pPr>
              <w:widowControl/>
              <w:snapToGrid w:val="0"/>
              <w:spacing w:line="500" w:lineRule="exact"/>
              <w:ind w:firstLine="480" w:firstLineChars="200"/>
              <w:rPr>
                <w:rFonts w:cs="宋体"/>
                <w:color w:val="auto"/>
                <w:sz w:val="24"/>
              </w:rPr>
            </w:pPr>
            <w:r>
              <w:rPr>
                <w:rFonts w:hint="eastAsia" w:cs="宋体"/>
                <w:color w:val="auto"/>
                <w:sz w:val="24"/>
              </w:rPr>
              <w:t>在采取上述措施后，施工噪声不会对区域声环境和保护目标产生明显影响。</w:t>
            </w:r>
          </w:p>
          <w:p w14:paraId="5D441150">
            <w:pPr>
              <w:widowControl/>
              <w:snapToGrid w:val="0"/>
              <w:spacing w:line="500" w:lineRule="exact"/>
              <w:ind w:firstLine="482" w:firstLineChars="200"/>
              <w:rPr>
                <w:rFonts w:cs="宋体"/>
                <w:color w:val="auto"/>
                <w:sz w:val="24"/>
              </w:rPr>
            </w:pPr>
            <w:r>
              <w:rPr>
                <w:rFonts w:hint="eastAsia" w:cs="宋体"/>
                <w:b/>
                <w:bCs/>
                <w:color w:val="auto"/>
                <w:sz w:val="24"/>
                <w:lang w:val="en-US" w:eastAsia="zh-CN"/>
              </w:rPr>
              <w:t>6</w:t>
            </w:r>
            <w:r>
              <w:rPr>
                <w:rFonts w:hint="eastAsia" w:cs="宋体"/>
                <w:b/>
                <w:bCs/>
                <w:color w:val="auto"/>
                <w:sz w:val="24"/>
              </w:rPr>
              <w:t>、固体废物处置措施</w:t>
            </w:r>
          </w:p>
          <w:p w14:paraId="17591164">
            <w:pPr>
              <w:snapToGrid w:val="0"/>
              <w:spacing w:line="500" w:lineRule="exact"/>
              <w:ind w:firstLine="480" w:firstLineChars="200"/>
              <w:rPr>
                <w:rFonts w:cs="宋体"/>
                <w:color w:val="auto"/>
                <w:sz w:val="24"/>
              </w:rPr>
            </w:pPr>
            <w:r>
              <w:rPr>
                <w:rFonts w:hint="eastAsia" w:cs="宋体"/>
                <w:color w:val="auto"/>
                <w:sz w:val="24"/>
              </w:rPr>
              <w:t>施工期间主要产生建筑垃圾、沉淀池底泥和生活垃圾。可以回收利用的建筑垃圾优先回收利用，无法回收利用的集中收集后由施工单位委托拉运至当地建筑垃圾填埋场进行填埋处置；沉淀池底泥待施工结束后由施工单位委托拉运至距离较近的一般固废填埋场处置</w:t>
            </w:r>
            <w:r>
              <w:rPr>
                <w:rFonts w:hint="eastAsia" w:cs="宋体"/>
                <w:color w:val="auto"/>
                <w:sz w:val="24"/>
                <w:lang w:eastAsia="zh-CN"/>
              </w:rPr>
              <w:t>；</w:t>
            </w:r>
            <w:r>
              <w:rPr>
                <w:rFonts w:hint="eastAsia" w:cs="宋体"/>
                <w:color w:val="auto"/>
                <w:sz w:val="24"/>
                <w:lang w:val="en-US" w:eastAsia="zh-CN"/>
              </w:rPr>
              <w:t>临时占地剥离的表土单独堆存在临时堆土场内，并用篷布遮盖，施工结束后用于施工场地覆土，便于植被恢复</w:t>
            </w:r>
            <w:r>
              <w:rPr>
                <w:rFonts w:hint="eastAsia" w:cs="宋体"/>
                <w:color w:val="auto"/>
                <w:sz w:val="24"/>
              </w:rPr>
              <w:t>；施工过程中剩余土方全部就近拉运到防洪堤背水侧用于培厚加固防洪堤，无弃方产生。</w:t>
            </w:r>
          </w:p>
          <w:p w14:paraId="4EFCEF50">
            <w:pPr>
              <w:snapToGrid w:val="0"/>
              <w:spacing w:line="500" w:lineRule="exact"/>
              <w:ind w:firstLine="480" w:firstLineChars="200"/>
              <w:rPr>
                <w:rFonts w:cs="宋体"/>
                <w:color w:val="auto"/>
                <w:sz w:val="24"/>
              </w:rPr>
            </w:pPr>
            <w:r>
              <w:rPr>
                <w:rFonts w:hint="eastAsia" w:cs="宋体"/>
                <w:color w:val="auto"/>
                <w:sz w:val="24"/>
              </w:rPr>
              <w:t>生活垃圾经垃圾箱集中收集后定期委托清运至鄯善县生活垃圾填埋场处置</w:t>
            </w:r>
            <w:r>
              <w:rPr>
                <w:rFonts w:cs="宋体"/>
                <w:color w:val="auto"/>
                <w:kern w:val="0"/>
                <w:sz w:val="24"/>
              </w:rPr>
              <w:t>。</w:t>
            </w:r>
          </w:p>
          <w:p w14:paraId="58759C90">
            <w:pPr>
              <w:widowControl/>
              <w:snapToGrid w:val="0"/>
              <w:spacing w:line="500" w:lineRule="exact"/>
              <w:ind w:firstLine="480" w:firstLineChars="200"/>
              <w:rPr>
                <w:rFonts w:hint="eastAsia" w:cs="宋体"/>
                <w:color w:val="auto"/>
                <w:sz w:val="24"/>
              </w:rPr>
            </w:pPr>
            <w:r>
              <w:rPr>
                <w:rFonts w:hint="eastAsia" w:cs="宋体"/>
                <w:color w:val="auto"/>
                <w:sz w:val="24"/>
              </w:rPr>
              <w:t>综上所述，施工期产生的固体废物在采取上述措施后，不会对周围环境产生明显影响。</w:t>
            </w:r>
          </w:p>
          <w:p w14:paraId="436EEFCA">
            <w:pPr>
              <w:widowControl/>
              <w:snapToGrid w:val="0"/>
              <w:spacing w:line="500" w:lineRule="exact"/>
              <w:ind w:firstLine="480" w:firstLineChars="200"/>
              <w:rPr>
                <w:rFonts w:hint="eastAsia" w:cs="宋体"/>
                <w:color w:val="auto"/>
                <w:sz w:val="24"/>
              </w:rPr>
            </w:pPr>
          </w:p>
          <w:p w14:paraId="3759AB1D">
            <w:pPr>
              <w:widowControl/>
              <w:snapToGrid w:val="0"/>
              <w:spacing w:line="500" w:lineRule="exact"/>
              <w:ind w:firstLine="480" w:firstLineChars="200"/>
              <w:rPr>
                <w:rFonts w:hint="eastAsia" w:cs="宋体"/>
                <w:color w:val="auto"/>
                <w:sz w:val="24"/>
              </w:rPr>
            </w:pPr>
          </w:p>
          <w:p w14:paraId="2ABB447D">
            <w:pPr>
              <w:widowControl/>
              <w:snapToGrid w:val="0"/>
              <w:spacing w:line="500" w:lineRule="exact"/>
              <w:ind w:firstLine="480" w:firstLineChars="200"/>
              <w:rPr>
                <w:rFonts w:hint="eastAsia" w:cs="宋体"/>
                <w:color w:val="auto"/>
                <w:sz w:val="24"/>
              </w:rPr>
            </w:pPr>
          </w:p>
          <w:p w14:paraId="0BB53F90">
            <w:pPr>
              <w:widowControl/>
              <w:snapToGrid w:val="0"/>
              <w:spacing w:line="500" w:lineRule="exact"/>
              <w:ind w:firstLine="480" w:firstLineChars="200"/>
              <w:rPr>
                <w:rFonts w:hint="eastAsia" w:cs="宋体"/>
                <w:color w:val="auto"/>
                <w:sz w:val="24"/>
              </w:rPr>
            </w:pPr>
          </w:p>
          <w:p w14:paraId="2CBAEA26">
            <w:pPr>
              <w:widowControl/>
              <w:snapToGrid w:val="0"/>
              <w:spacing w:line="500" w:lineRule="exact"/>
              <w:ind w:firstLine="480" w:firstLineChars="200"/>
              <w:rPr>
                <w:rFonts w:hint="eastAsia" w:cs="宋体"/>
                <w:color w:val="auto"/>
                <w:sz w:val="24"/>
              </w:rPr>
            </w:pPr>
          </w:p>
          <w:p w14:paraId="72598AAE">
            <w:pPr>
              <w:widowControl/>
              <w:snapToGrid w:val="0"/>
              <w:spacing w:line="500" w:lineRule="exact"/>
              <w:ind w:firstLine="480" w:firstLineChars="200"/>
              <w:rPr>
                <w:rFonts w:hint="eastAsia" w:cs="宋体"/>
                <w:color w:val="auto"/>
                <w:sz w:val="24"/>
              </w:rPr>
            </w:pPr>
          </w:p>
          <w:p w14:paraId="4120A63E">
            <w:pPr>
              <w:widowControl/>
              <w:snapToGrid w:val="0"/>
              <w:spacing w:line="500" w:lineRule="exact"/>
              <w:ind w:firstLine="480" w:firstLineChars="200"/>
              <w:rPr>
                <w:rFonts w:hint="eastAsia" w:cs="宋体"/>
                <w:color w:val="auto"/>
                <w:sz w:val="24"/>
              </w:rPr>
            </w:pPr>
          </w:p>
          <w:p w14:paraId="3155F6B9">
            <w:pPr>
              <w:widowControl/>
              <w:snapToGrid w:val="0"/>
              <w:spacing w:line="500" w:lineRule="exact"/>
              <w:ind w:firstLine="480" w:firstLineChars="200"/>
              <w:rPr>
                <w:rFonts w:hint="eastAsia" w:cs="宋体"/>
                <w:color w:val="auto"/>
                <w:sz w:val="24"/>
              </w:rPr>
            </w:pPr>
          </w:p>
          <w:p w14:paraId="1D04CE15">
            <w:pPr>
              <w:widowControl/>
              <w:snapToGrid w:val="0"/>
              <w:spacing w:line="500" w:lineRule="exact"/>
              <w:ind w:firstLine="480" w:firstLineChars="200"/>
              <w:rPr>
                <w:rFonts w:hint="eastAsia" w:cs="宋体"/>
                <w:color w:val="auto"/>
                <w:sz w:val="24"/>
              </w:rPr>
            </w:pPr>
          </w:p>
          <w:p w14:paraId="4348C20C">
            <w:pPr>
              <w:widowControl/>
              <w:snapToGrid w:val="0"/>
              <w:spacing w:line="500" w:lineRule="exact"/>
              <w:ind w:firstLine="480" w:firstLineChars="200"/>
              <w:rPr>
                <w:rFonts w:hint="eastAsia" w:cs="宋体"/>
                <w:color w:val="auto"/>
                <w:sz w:val="24"/>
              </w:rPr>
            </w:pPr>
          </w:p>
          <w:p w14:paraId="7C5A2CF6">
            <w:pPr>
              <w:widowControl/>
              <w:snapToGrid w:val="0"/>
              <w:spacing w:line="500" w:lineRule="exact"/>
              <w:ind w:firstLine="480" w:firstLineChars="200"/>
              <w:rPr>
                <w:rFonts w:hint="eastAsia" w:cs="宋体"/>
                <w:color w:val="auto"/>
                <w:sz w:val="24"/>
              </w:rPr>
            </w:pPr>
          </w:p>
          <w:p w14:paraId="5ED121AB">
            <w:pPr>
              <w:widowControl/>
              <w:snapToGrid w:val="0"/>
              <w:spacing w:line="500" w:lineRule="exact"/>
              <w:ind w:firstLine="480" w:firstLineChars="200"/>
              <w:rPr>
                <w:rFonts w:hint="eastAsia" w:cs="宋体"/>
                <w:color w:val="auto"/>
                <w:sz w:val="24"/>
              </w:rPr>
            </w:pPr>
          </w:p>
          <w:p w14:paraId="2E9E9563">
            <w:pPr>
              <w:widowControl/>
              <w:snapToGrid w:val="0"/>
              <w:spacing w:line="500" w:lineRule="exact"/>
              <w:ind w:firstLine="480" w:firstLineChars="200"/>
              <w:rPr>
                <w:rFonts w:hint="eastAsia" w:cs="宋体"/>
                <w:color w:val="auto"/>
                <w:sz w:val="24"/>
              </w:rPr>
            </w:pPr>
          </w:p>
          <w:p w14:paraId="15532CB8">
            <w:pPr>
              <w:widowControl/>
              <w:snapToGrid w:val="0"/>
              <w:spacing w:line="500" w:lineRule="exact"/>
              <w:ind w:firstLine="480" w:firstLineChars="200"/>
              <w:rPr>
                <w:rFonts w:hint="eastAsia" w:cs="宋体"/>
                <w:color w:val="auto"/>
                <w:sz w:val="24"/>
              </w:rPr>
            </w:pPr>
          </w:p>
          <w:p w14:paraId="27F59D87">
            <w:pPr>
              <w:widowControl/>
              <w:snapToGrid w:val="0"/>
              <w:spacing w:line="500" w:lineRule="exact"/>
              <w:ind w:firstLine="480" w:firstLineChars="200"/>
              <w:rPr>
                <w:rFonts w:hint="eastAsia" w:cs="宋体"/>
                <w:color w:val="auto"/>
                <w:sz w:val="24"/>
              </w:rPr>
            </w:pPr>
          </w:p>
          <w:p w14:paraId="0F0F73B5">
            <w:pPr>
              <w:widowControl/>
              <w:snapToGrid w:val="0"/>
              <w:spacing w:line="500" w:lineRule="exact"/>
              <w:ind w:firstLine="480" w:firstLineChars="200"/>
              <w:rPr>
                <w:rFonts w:hint="eastAsia" w:cs="宋体"/>
                <w:color w:val="auto"/>
                <w:sz w:val="24"/>
              </w:rPr>
            </w:pPr>
          </w:p>
          <w:p w14:paraId="005EEBA8">
            <w:pPr>
              <w:widowControl/>
              <w:snapToGrid w:val="0"/>
              <w:spacing w:line="500" w:lineRule="exact"/>
              <w:ind w:firstLine="480" w:firstLineChars="200"/>
              <w:rPr>
                <w:rFonts w:hint="eastAsia" w:cs="宋体"/>
                <w:color w:val="auto"/>
                <w:sz w:val="24"/>
              </w:rPr>
            </w:pPr>
          </w:p>
          <w:p w14:paraId="6F1EDC99">
            <w:pPr>
              <w:widowControl/>
              <w:snapToGrid w:val="0"/>
              <w:spacing w:line="500" w:lineRule="exact"/>
              <w:ind w:firstLine="480" w:firstLineChars="200"/>
              <w:rPr>
                <w:rFonts w:hint="eastAsia" w:cs="宋体"/>
                <w:color w:val="auto"/>
                <w:sz w:val="24"/>
              </w:rPr>
            </w:pPr>
          </w:p>
          <w:p w14:paraId="250181E4">
            <w:pPr>
              <w:widowControl/>
              <w:snapToGrid w:val="0"/>
              <w:spacing w:line="500" w:lineRule="exact"/>
              <w:ind w:firstLine="480" w:firstLineChars="200"/>
              <w:rPr>
                <w:rFonts w:hint="eastAsia" w:cs="宋体"/>
                <w:color w:val="auto"/>
                <w:sz w:val="24"/>
              </w:rPr>
            </w:pPr>
          </w:p>
          <w:p w14:paraId="5F62AD34">
            <w:pPr>
              <w:widowControl/>
              <w:snapToGrid w:val="0"/>
              <w:spacing w:line="500" w:lineRule="exact"/>
              <w:ind w:firstLine="480" w:firstLineChars="200"/>
              <w:rPr>
                <w:rFonts w:hint="eastAsia" w:cs="宋体"/>
                <w:color w:val="auto"/>
                <w:sz w:val="24"/>
              </w:rPr>
            </w:pPr>
          </w:p>
          <w:p w14:paraId="756F3569">
            <w:pPr>
              <w:widowControl/>
              <w:snapToGrid w:val="0"/>
              <w:spacing w:line="500" w:lineRule="exact"/>
              <w:ind w:firstLine="480" w:firstLineChars="200"/>
              <w:rPr>
                <w:rFonts w:hint="eastAsia" w:cs="宋体"/>
                <w:color w:val="auto"/>
                <w:sz w:val="24"/>
              </w:rPr>
            </w:pPr>
          </w:p>
        </w:tc>
      </w:tr>
      <w:tr w14:paraId="254A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4209DDB5">
            <w:pPr>
              <w:snapToGrid w:val="0"/>
              <w:spacing w:line="500" w:lineRule="exact"/>
              <w:jc w:val="center"/>
              <w:rPr>
                <w:rFonts w:cs="宋体"/>
                <w:color w:val="auto"/>
                <w:sz w:val="24"/>
              </w:rPr>
            </w:pPr>
            <w:r>
              <w:rPr>
                <w:rFonts w:hint="eastAsia" w:cs="宋体"/>
                <w:color w:val="auto"/>
                <w:sz w:val="24"/>
              </w:rPr>
              <w:t>运营期生态环境保护措施</w:t>
            </w:r>
          </w:p>
        </w:tc>
        <w:tc>
          <w:tcPr>
            <w:tcW w:w="4547" w:type="pct"/>
          </w:tcPr>
          <w:p w14:paraId="0F8B4106">
            <w:pPr>
              <w:pStyle w:val="29"/>
              <w:rPr>
                <w:rFonts w:hint="default"/>
                <w:color w:val="auto"/>
              </w:rPr>
            </w:pPr>
            <w:r>
              <w:rPr>
                <w:color w:val="auto"/>
              </w:rPr>
              <w:t>本项目为防洪治理项目，工程完工后由属地化全权管理，不再单独设立管理机构，不增加新的管理人员，现场不新设办公用房。</w:t>
            </w:r>
          </w:p>
          <w:p w14:paraId="6C4A359B">
            <w:pPr>
              <w:pStyle w:val="29"/>
              <w:rPr>
                <w:rFonts w:hint="default"/>
                <w:color w:val="auto"/>
              </w:rPr>
            </w:pPr>
            <w:r>
              <w:rPr>
                <w:color w:val="auto"/>
              </w:rPr>
              <w:t>运营期项目本身不产生“三废”及噪声，对环境无不利影响。</w:t>
            </w:r>
          </w:p>
          <w:p w14:paraId="75F75E83">
            <w:pPr>
              <w:pStyle w:val="29"/>
              <w:rPr>
                <w:rFonts w:hint="default"/>
                <w:color w:val="auto"/>
              </w:rPr>
            </w:pPr>
            <w:r>
              <w:rPr>
                <w:color w:val="auto"/>
              </w:rPr>
              <w:t>（1）运营期风险防范措施</w:t>
            </w:r>
          </w:p>
          <w:p w14:paraId="2DF1B450">
            <w:pPr>
              <w:pStyle w:val="29"/>
              <w:rPr>
                <w:rFonts w:hint="default"/>
                <w:color w:val="auto"/>
              </w:rPr>
            </w:pPr>
            <w:r>
              <w:rPr>
                <w:color w:val="auto"/>
              </w:rPr>
              <w:t>工程管理及保护范围内应严格控制各类建设活动。对防洪堤等设施要建立定期巡视和检查工作，发现问题，及时解决，建立良好的维护和养护制度。工程建成后，对保证工程安全和正常运行，充分发挥工程效益，必须进行规范化、制度化和现代化的管理，明确职责，建立科学的、切实可行的工程调度运行规程。随时掌握、监控工程各建筑物和设备的工作状态，以便及时发现问题，消除工程隐患。</w:t>
            </w:r>
          </w:p>
          <w:p w14:paraId="2C9F2A1E">
            <w:pPr>
              <w:pStyle w:val="29"/>
              <w:rPr>
                <w:rFonts w:hint="default"/>
                <w:color w:val="auto"/>
              </w:rPr>
            </w:pPr>
            <w:r>
              <w:rPr>
                <w:color w:val="auto"/>
              </w:rPr>
              <w:t>①工程建成运行后，按照“早发现、早报告、早处置”的原则，加强对防洪工程等存在安全隐患的部位，进行重点巡查进行监控，做好风险分析，对可能发生的突发时间进行监测和预警。</w:t>
            </w:r>
          </w:p>
          <w:p w14:paraId="711F9E8E">
            <w:pPr>
              <w:pStyle w:val="29"/>
              <w:rPr>
                <w:rFonts w:hint="default"/>
                <w:color w:val="auto"/>
              </w:rPr>
            </w:pPr>
            <w:r>
              <w:rPr>
                <w:color w:val="auto"/>
              </w:rPr>
              <w:t>②进行经常和特殊情况下的巡检和观测工作，制定值班和巡视制度、防汛抢险应急预案、突发事件应急预案。</w:t>
            </w:r>
          </w:p>
          <w:p w14:paraId="6512AFBC">
            <w:pPr>
              <w:pStyle w:val="29"/>
              <w:rPr>
                <w:rFonts w:hint="default"/>
                <w:color w:val="auto"/>
              </w:rPr>
            </w:pPr>
            <w:r>
              <w:rPr>
                <w:color w:val="auto"/>
              </w:rPr>
              <w:t>③对查出的重大工程问题，要及时抢修，对查出的安全隐患须限期处置。</w:t>
            </w:r>
          </w:p>
          <w:p w14:paraId="18ECACC5">
            <w:pPr>
              <w:pStyle w:val="29"/>
              <w:rPr>
                <w:rFonts w:hint="default"/>
                <w:color w:val="auto"/>
              </w:rPr>
            </w:pPr>
            <w:r>
              <w:rPr>
                <w:color w:val="auto"/>
              </w:rPr>
              <w:t>④加强对工程管理范围，洪沟管理范围的保护，禁止任何单位和个人损坏堤防及观察、交通等设施。</w:t>
            </w:r>
          </w:p>
          <w:p w14:paraId="4AACC381">
            <w:pPr>
              <w:pStyle w:val="29"/>
              <w:rPr>
                <w:rFonts w:hint="default"/>
                <w:color w:val="auto"/>
              </w:rPr>
            </w:pPr>
            <w:r>
              <w:rPr>
                <w:color w:val="auto"/>
              </w:rPr>
              <w:t>（2）</w:t>
            </w:r>
            <w:bookmarkStart w:id="13" w:name="_Hlk169884634"/>
            <w:r>
              <w:rPr>
                <w:color w:val="auto"/>
              </w:rPr>
              <w:t>超标准洪水防范措施</w:t>
            </w:r>
            <w:bookmarkEnd w:id="13"/>
          </w:p>
          <w:p w14:paraId="60D4FFB5">
            <w:pPr>
              <w:pStyle w:val="29"/>
              <w:rPr>
                <w:rFonts w:hint="default"/>
                <w:color w:val="auto"/>
              </w:rPr>
            </w:pPr>
            <w:r>
              <w:rPr>
                <w:color w:val="auto"/>
              </w:rPr>
              <w:t>本项目实施后，防洪标准整体提高到10年一遇。当发生超过标准洪水时，周边仍将遭受洪水灾害。为降低超标准洪水带来的损失，建议采取以下对策：</w:t>
            </w:r>
          </w:p>
          <w:p w14:paraId="6662A668">
            <w:pPr>
              <w:pStyle w:val="29"/>
              <w:rPr>
                <w:rFonts w:hint="default"/>
                <w:color w:val="auto"/>
              </w:rPr>
            </w:pPr>
            <w:r>
              <w:rPr>
                <w:color w:val="auto"/>
              </w:rPr>
              <w:t>①修建防汛物资储备仓库，充足物资储备，以备紧急防汛抢险；采取多种非工程措施，如加强水文监测、气象预报、建立洪水预警系统，实施防洪人身和财产保险，建立防洪基金制度等；制定超标准洪水影响地区的撤离方案。遇超标准洪水是，根据洪水预报和事先的计划安排，进行有序的撤离。</w:t>
            </w:r>
          </w:p>
          <w:p w14:paraId="7196D3F2">
            <w:pPr>
              <w:pStyle w:val="29"/>
              <w:rPr>
                <w:rFonts w:hint="default"/>
                <w:color w:val="auto"/>
              </w:rPr>
            </w:pPr>
            <w:r>
              <w:rPr>
                <w:color w:val="auto"/>
              </w:rPr>
              <w:t>②汛前和防汛期间，加强雨情与水情监测，加强对防洪堤坝的巡视，及时组织力量抢险、加固防洪堤。</w:t>
            </w:r>
          </w:p>
          <w:p w14:paraId="424DE7E5">
            <w:pPr>
              <w:pStyle w:val="29"/>
              <w:rPr>
                <w:rFonts w:hint="default"/>
                <w:color w:val="auto"/>
              </w:rPr>
            </w:pPr>
            <w:r>
              <w:rPr>
                <w:color w:val="auto"/>
              </w:rPr>
              <w:t>（3）应急处理措施</w:t>
            </w:r>
          </w:p>
          <w:p w14:paraId="41C61522">
            <w:pPr>
              <w:pStyle w:val="29"/>
              <w:rPr>
                <w:rFonts w:hint="default"/>
                <w:color w:val="auto"/>
              </w:rPr>
            </w:pPr>
            <w:r>
              <w:rPr>
                <w:color w:val="auto"/>
              </w:rPr>
              <w:t>根据风险事故类别、危害程度级别，确定危险区的设定、划定事故现场隔离区、确定事故现场隔离方法。</w:t>
            </w:r>
          </w:p>
          <w:p w14:paraId="67258421">
            <w:pPr>
              <w:pStyle w:val="29"/>
              <w:rPr>
                <w:color w:val="auto"/>
              </w:rPr>
            </w:pPr>
            <w:r>
              <w:rPr>
                <w:color w:val="auto"/>
              </w:rPr>
              <w:t>对事故现场人员进行清点，非事故现场人员紧急疏散和撤离，保护事故现场周围职工和设备等。</w:t>
            </w:r>
          </w:p>
          <w:p w14:paraId="69C9DD23">
            <w:pPr>
              <w:pStyle w:val="29"/>
              <w:rPr>
                <w:color w:val="auto"/>
              </w:rPr>
            </w:pPr>
          </w:p>
          <w:p w14:paraId="0DED7066">
            <w:pPr>
              <w:pStyle w:val="29"/>
              <w:rPr>
                <w:color w:val="auto"/>
              </w:rPr>
            </w:pPr>
          </w:p>
          <w:p w14:paraId="740B119E">
            <w:pPr>
              <w:pStyle w:val="29"/>
              <w:rPr>
                <w:color w:val="auto"/>
              </w:rPr>
            </w:pPr>
          </w:p>
          <w:p w14:paraId="7C22CFEA">
            <w:pPr>
              <w:pStyle w:val="29"/>
              <w:rPr>
                <w:color w:val="auto"/>
              </w:rPr>
            </w:pPr>
          </w:p>
          <w:p w14:paraId="1632C9B1">
            <w:pPr>
              <w:pStyle w:val="29"/>
              <w:rPr>
                <w:color w:val="auto"/>
              </w:rPr>
            </w:pPr>
          </w:p>
          <w:p w14:paraId="448852E3">
            <w:pPr>
              <w:pStyle w:val="29"/>
              <w:rPr>
                <w:color w:val="auto"/>
              </w:rPr>
            </w:pPr>
          </w:p>
          <w:p w14:paraId="4F14140E">
            <w:pPr>
              <w:pStyle w:val="29"/>
              <w:rPr>
                <w:color w:val="auto"/>
              </w:rPr>
            </w:pPr>
          </w:p>
          <w:p w14:paraId="4257E952">
            <w:pPr>
              <w:pStyle w:val="29"/>
              <w:rPr>
                <w:color w:val="auto"/>
              </w:rPr>
            </w:pPr>
          </w:p>
          <w:p w14:paraId="73F670D2">
            <w:pPr>
              <w:pStyle w:val="29"/>
              <w:rPr>
                <w:color w:val="auto"/>
              </w:rPr>
            </w:pPr>
          </w:p>
          <w:p w14:paraId="337BD239">
            <w:pPr>
              <w:pStyle w:val="29"/>
              <w:rPr>
                <w:color w:val="auto"/>
              </w:rPr>
            </w:pPr>
          </w:p>
          <w:p w14:paraId="35E0A44E">
            <w:pPr>
              <w:pStyle w:val="29"/>
              <w:rPr>
                <w:color w:val="auto"/>
              </w:rPr>
            </w:pPr>
          </w:p>
          <w:p w14:paraId="3A9D7DC5">
            <w:pPr>
              <w:pStyle w:val="29"/>
              <w:rPr>
                <w:color w:val="auto"/>
              </w:rPr>
            </w:pPr>
          </w:p>
          <w:p w14:paraId="4D27D63C">
            <w:pPr>
              <w:pStyle w:val="29"/>
              <w:rPr>
                <w:color w:val="auto"/>
              </w:rPr>
            </w:pPr>
          </w:p>
          <w:p w14:paraId="31AEAB07">
            <w:pPr>
              <w:pStyle w:val="29"/>
              <w:rPr>
                <w:color w:val="auto"/>
              </w:rPr>
            </w:pPr>
          </w:p>
          <w:p w14:paraId="7F72838B">
            <w:pPr>
              <w:pStyle w:val="29"/>
              <w:rPr>
                <w:color w:val="auto"/>
              </w:rPr>
            </w:pPr>
          </w:p>
          <w:p w14:paraId="41E781BE">
            <w:pPr>
              <w:pStyle w:val="29"/>
              <w:rPr>
                <w:color w:val="auto"/>
              </w:rPr>
            </w:pPr>
          </w:p>
          <w:p w14:paraId="1169D0EC">
            <w:pPr>
              <w:pStyle w:val="29"/>
              <w:rPr>
                <w:color w:val="auto"/>
              </w:rPr>
            </w:pPr>
          </w:p>
          <w:p w14:paraId="7CBB1669">
            <w:pPr>
              <w:pStyle w:val="29"/>
              <w:rPr>
                <w:color w:val="auto"/>
              </w:rPr>
            </w:pPr>
          </w:p>
          <w:p w14:paraId="210FE513">
            <w:pPr>
              <w:pStyle w:val="29"/>
              <w:rPr>
                <w:color w:val="auto"/>
              </w:rPr>
            </w:pPr>
          </w:p>
          <w:p w14:paraId="1277646F">
            <w:pPr>
              <w:pStyle w:val="29"/>
              <w:rPr>
                <w:rFonts w:hint="default"/>
                <w:color w:val="auto"/>
              </w:rPr>
            </w:pPr>
          </w:p>
        </w:tc>
      </w:tr>
      <w:tr w14:paraId="3C18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41462753">
            <w:pPr>
              <w:snapToGrid w:val="0"/>
              <w:spacing w:line="500" w:lineRule="exact"/>
              <w:jc w:val="center"/>
              <w:rPr>
                <w:rFonts w:cs="宋体"/>
                <w:color w:val="auto"/>
                <w:sz w:val="24"/>
              </w:rPr>
            </w:pPr>
            <w:r>
              <w:rPr>
                <w:rFonts w:hint="eastAsia" w:cs="宋体"/>
                <w:color w:val="auto"/>
                <w:sz w:val="24"/>
              </w:rPr>
              <w:t>其他</w:t>
            </w:r>
          </w:p>
        </w:tc>
        <w:tc>
          <w:tcPr>
            <w:tcW w:w="8135" w:type="dxa"/>
            <w:vAlign w:val="center"/>
          </w:tcPr>
          <w:p w14:paraId="4B09B4F0">
            <w:pPr>
              <w:pStyle w:val="29"/>
              <w:rPr>
                <w:rFonts w:hint="eastAsia"/>
                <w:color w:val="auto"/>
                <w:sz w:val="24"/>
                <w:szCs w:val="24"/>
                <w:lang w:val="en-US" w:eastAsia="zh-CN"/>
              </w:rPr>
            </w:pPr>
            <w:r>
              <w:rPr>
                <w:rFonts w:hint="eastAsia"/>
                <w:color w:val="auto"/>
                <w:sz w:val="24"/>
                <w:szCs w:val="24"/>
                <w:lang w:val="en-US" w:eastAsia="zh-CN"/>
              </w:rPr>
              <w:t>本项目无运营期，无需提出环境保护措施及环境监测计划。</w:t>
            </w:r>
          </w:p>
          <w:p w14:paraId="3B5F6ACD">
            <w:pPr>
              <w:pStyle w:val="29"/>
              <w:rPr>
                <w:rFonts w:hint="default"/>
                <w:color w:val="auto"/>
              </w:rPr>
            </w:pPr>
            <w:r>
              <w:rPr>
                <w:color w:val="auto"/>
              </w:rPr>
              <w:t>项目实施过程中应落实各项环保和安全措施，</w:t>
            </w:r>
            <w:r>
              <w:rPr>
                <w:rFonts w:hint="eastAsia"/>
                <w:color w:val="auto"/>
                <w:lang w:val="en-US" w:eastAsia="zh-CN"/>
              </w:rPr>
              <w:t>按要求落实施工监理，</w:t>
            </w:r>
            <w:r>
              <w:rPr>
                <w:color w:val="auto"/>
              </w:rPr>
              <w:t>减少项目开发对周围环境的影响。本报告提出的环境管理主要内容见下表1</w:t>
            </w:r>
            <w:r>
              <w:rPr>
                <w:rFonts w:hint="eastAsia"/>
                <w:color w:val="auto"/>
                <w:lang w:val="en-US" w:eastAsia="zh-CN"/>
              </w:rPr>
              <w:t>9</w:t>
            </w:r>
            <w:r>
              <w:rPr>
                <w:color w:val="auto"/>
              </w:rPr>
              <w:t>。</w:t>
            </w:r>
          </w:p>
          <w:p w14:paraId="5612E804">
            <w:pPr>
              <w:pStyle w:val="8"/>
              <w:keepNext/>
              <w:snapToGrid w:val="0"/>
              <w:rPr>
                <w:rFonts w:hint="eastAsia"/>
                <w:color w:val="auto"/>
                <w:sz w:val="24"/>
                <w:szCs w:val="24"/>
              </w:rPr>
            </w:pPr>
            <w:r>
              <w:rPr>
                <w:rFonts w:hint="eastAsia"/>
                <w:color w:val="auto"/>
                <w:sz w:val="24"/>
                <w:szCs w:val="24"/>
              </w:rPr>
              <w:t>表</w:t>
            </w:r>
            <w:r>
              <w:rPr>
                <w:color w:val="auto"/>
                <w:sz w:val="24"/>
                <w:szCs w:val="24"/>
              </w:rPr>
              <w:t>1</w:t>
            </w:r>
            <w:r>
              <w:rPr>
                <w:rFonts w:hint="eastAsia"/>
                <w:color w:val="auto"/>
                <w:sz w:val="24"/>
                <w:szCs w:val="24"/>
                <w:lang w:val="en-US" w:eastAsia="zh-CN"/>
              </w:rPr>
              <w:t>9</w:t>
            </w:r>
            <w:r>
              <w:rPr>
                <w:rFonts w:hint="eastAsia" w:cs="黑体"/>
                <w:color w:val="auto"/>
                <w:sz w:val="24"/>
                <w:szCs w:val="24"/>
              </w:rPr>
              <w:t xml:space="preserve">  施工期环境保护行动计划表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92"/>
              <w:gridCol w:w="900"/>
              <w:gridCol w:w="6427"/>
            </w:tblGrid>
            <w:tr w14:paraId="437694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25821F7A">
                  <w:pPr>
                    <w:pStyle w:val="41"/>
                    <w:widowControl/>
                    <w:snapToGrid w:val="0"/>
                    <w:spacing w:line="240" w:lineRule="auto"/>
                    <w:rPr>
                      <w:rFonts w:ascii="Times New Roman" w:hAnsi="Times New Roman"/>
                      <w:color w:val="auto"/>
                      <w:szCs w:val="21"/>
                    </w:rPr>
                  </w:pPr>
                  <w:r>
                    <w:rPr>
                      <w:rFonts w:ascii="Times New Roman" w:hAnsi="Times New Roman"/>
                      <w:color w:val="auto"/>
                      <w:szCs w:val="21"/>
                    </w:rPr>
                    <w:t>序号</w:t>
                  </w:r>
                </w:p>
              </w:tc>
              <w:tc>
                <w:tcPr>
                  <w:tcW w:w="568" w:type="pct"/>
                  <w:tcMar>
                    <w:left w:w="0" w:type="dxa"/>
                    <w:right w:w="0" w:type="dxa"/>
                  </w:tcMar>
                  <w:vAlign w:val="center"/>
                </w:tcPr>
                <w:p w14:paraId="5647174F">
                  <w:pPr>
                    <w:pStyle w:val="41"/>
                    <w:widowControl/>
                    <w:snapToGrid w:val="0"/>
                    <w:spacing w:line="240" w:lineRule="auto"/>
                    <w:rPr>
                      <w:rFonts w:ascii="Times New Roman" w:hAnsi="Times New Roman"/>
                      <w:color w:val="auto"/>
                      <w:szCs w:val="21"/>
                    </w:rPr>
                  </w:pPr>
                  <w:r>
                    <w:rPr>
                      <w:rFonts w:ascii="Times New Roman" w:hAnsi="Times New Roman"/>
                      <w:color w:val="auto"/>
                      <w:szCs w:val="21"/>
                    </w:rPr>
                    <w:t>影响因素</w:t>
                  </w:r>
                </w:p>
              </w:tc>
              <w:tc>
                <w:tcPr>
                  <w:tcW w:w="4057" w:type="pct"/>
                  <w:tcMar>
                    <w:left w:w="0" w:type="dxa"/>
                    <w:right w:w="0" w:type="dxa"/>
                  </w:tcMar>
                  <w:vAlign w:val="center"/>
                </w:tcPr>
                <w:p w14:paraId="476D9039">
                  <w:pPr>
                    <w:pStyle w:val="41"/>
                    <w:widowControl/>
                    <w:snapToGrid w:val="0"/>
                    <w:spacing w:line="240" w:lineRule="auto"/>
                    <w:rPr>
                      <w:rFonts w:ascii="Times New Roman" w:hAnsi="Times New Roman"/>
                      <w:color w:val="auto"/>
                      <w:szCs w:val="21"/>
                    </w:rPr>
                  </w:pPr>
                  <w:r>
                    <w:rPr>
                      <w:rFonts w:ascii="Times New Roman" w:hAnsi="Times New Roman"/>
                      <w:color w:val="auto"/>
                      <w:szCs w:val="21"/>
                    </w:rPr>
                    <w:t>环保措施</w:t>
                  </w:r>
                </w:p>
              </w:tc>
            </w:tr>
            <w:tr w14:paraId="751EA0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68810A11">
                  <w:pPr>
                    <w:pStyle w:val="41"/>
                    <w:widowControl/>
                    <w:snapToGrid w:val="0"/>
                    <w:spacing w:line="240" w:lineRule="auto"/>
                    <w:rPr>
                      <w:rFonts w:ascii="Times New Roman" w:hAnsi="Times New Roman"/>
                      <w:color w:val="auto"/>
                      <w:szCs w:val="21"/>
                    </w:rPr>
                  </w:pPr>
                  <w:r>
                    <w:rPr>
                      <w:rFonts w:ascii="Times New Roman" w:hAnsi="Times New Roman"/>
                      <w:color w:val="auto"/>
                      <w:szCs w:val="21"/>
                    </w:rPr>
                    <w:t>1</w:t>
                  </w:r>
                </w:p>
              </w:tc>
              <w:tc>
                <w:tcPr>
                  <w:tcW w:w="568" w:type="pct"/>
                  <w:tcMar>
                    <w:left w:w="0" w:type="dxa"/>
                    <w:right w:w="0" w:type="dxa"/>
                  </w:tcMar>
                  <w:vAlign w:val="center"/>
                </w:tcPr>
                <w:p w14:paraId="7CA117E8">
                  <w:pPr>
                    <w:pStyle w:val="41"/>
                    <w:widowControl/>
                    <w:snapToGrid w:val="0"/>
                    <w:spacing w:line="240" w:lineRule="auto"/>
                    <w:rPr>
                      <w:rFonts w:ascii="Times New Roman" w:hAnsi="Times New Roman"/>
                      <w:color w:val="auto"/>
                      <w:szCs w:val="21"/>
                    </w:rPr>
                  </w:pPr>
                  <w:r>
                    <w:rPr>
                      <w:rFonts w:ascii="Times New Roman" w:hAnsi="Times New Roman"/>
                      <w:color w:val="auto"/>
                      <w:szCs w:val="21"/>
                    </w:rPr>
                    <w:t>大气环境</w:t>
                  </w:r>
                </w:p>
              </w:tc>
              <w:tc>
                <w:tcPr>
                  <w:tcW w:w="4057" w:type="pct"/>
                  <w:tcMar>
                    <w:left w:w="0" w:type="dxa"/>
                    <w:right w:w="0" w:type="dxa"/>
                  </w:tcMar>
                  <w:vAlign w:val="center"/>
                </w:tcPr>
                <w:p w14:paraId="7C22038F">
                  <w:pPr>
                    <w:pStyle w:val="29"/>
                    <w:spacing w:line="240" w:lineRule="auto"/>
                    <w:ind w:firstLine="0" w:firstLineChars="0"/>
                    <w:rPr>
                      <w:rFonts w:hint="default"/>
                      <w:color w:val="auto"/>
                      <w:sz w:val="21"/>
                    </w:rPr>
                  </w:pPr>
                  <w:r>
                    <w:rPr>
                      <w:rFonts w:hint="default"/>
                      <w:color w:val="auto"/>
                      <w:sz w:val="21"/>
                    </w:rPr>
                    <w:t>施工单位应使用符合国家标准的油品，并定期对设备进行保养维护。临时堆方及易产尘物料在场地内存放应覆盖防尘布或防尘网，堆方及时回填；尽量缩短施工周期，施工场地设置雾炮机降尘；施工车辆严格按照规定线路行驶，严禁乱碾乱压；严禁在大风天气进行土方作业。</w:t>
                  </w:r>
                </w:p>
              </w:tc>
            </w:tr>
            <w:tr w14:paraId="510673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433B5AAB">
                  <w:pPr>
                    <w:pStyle w:val="41"/>
                    <w:widowControl/>
                    <w:snapToGrid w:val="0"/>
                    <w:spacing w:line="240" w:lineRule="auto"/>
                    <w:rPr>
                      <w:rFonts w:ascii="Times New Roman" w:hAnsi="Times New Roman"/>
                      <w:color w:val="auto"/>
                      <w:szCs w:val="21"/>
                    </w:rPr>
                  </w:pPr>
                  <w:r>
                    <w:rPr>
                      <w:rFonts w:ascii="Times New Roman" w:hAnsi="Times New Roman"/>
                      <w:color w:val="auto"/>
                      <w:szCs w:val="21"/>
                    </w:rPr>
                    <w:t>2</w:t>
                  </w:r>
                </w:p>
              </w:tc>
              <w:tc>
                <w:tcPr>
                  <w:tcW w:w="568" w:type="pct"/>
                  <w:tcMar>
                    <w:left w:w="0" w:type="dxa"/>
                    <w:right w:w="0" w:type="dxa"/>
                  </w:tcMar>
                  <w:vAlign w:val="center"/>
                </w:tcPr>
                <w:p w14:paraId="571C8C7C">
                  <w:pPr>
                    <w:pStyle w:val="41"/>
                    <w:widowControl/>
                    <w:snapToGrid w:val="0"/>
                    <w:spacing w:line="240" w:lineRule="auto"/>
                    <w:rPr>
                      <w:rFonts w:ascii="Times New Roman" w:hAnsi="Times New Roman"/>
                      <w:color w:val="auto"/>
                      <w:szCs w:val="21"/>
                    </w:rPr>
                  </w:pPr>
                  <w:r>
                    <w:rPr>
                      <w:rFonts w:ascii="Times New Roman" w:hAnsi="Times New Roman"/>
                      <w:color w:val="auto"/>
                      <w:szCs w:val="21"/>
                    </w:rPr>
                    <w:t>声环境</w:t>
                  </w:r>
                </w:p>
              </w:tc>
              <w:tc>
                <w:tcPr>
                  <w:tcW w:w="4057" w:type="pct"/>
                  <w:tcMar>
                    <w:left w:w="0" w:type="dxa"/>
                    <w:right w:w="0" w:type="dxa"/>
                  </w:tcMar>
                  <w:vAlign w:val="center"/>
                </w:tcPr>
                <w:p w14:paraId="5B9DFCC9">
                  <w:pPr>
                    <w:pStyle w:val="29"/>
                    <w:spacing w:line="240" w:lineRule="auto"/>
                    <w:ind w:firstLine="0" w:firstLineChars="0"/>
                    <w:rPr>
                      <w:rFonts w:hint="default"/>
                      <w:color w:val="auto"/>
                      <w:sz w:val="21"/>
                    </w:rPr>
                  </w:pPr>
                  <w:r>
                    <w:rPr>
                      <w:rFonts w:hint="default"/>
                      <w:color w:val="auto"/>
                      <w:sz w:val="21"/>
                    </w:rPr>
                    <w:t>施工单位应使用低噪声的施工设备、机械，并定期进行检修和维护，使其处于运行良好的状态。</w:t>
                  </w:r>
                </w:p>
              </w:tc>
            </w:tr>
            <w:tr w14:paraId="32CA66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3722EF7F">
                  <w:pPr>
                    <w:pStyle w:val="41"/>
                    <w:widowControl/>
                    <w:snapToGrid w:val="0"/>
                    <w:spacing w:line="240" w:lineRule="auto"/>
                    <w:rPr>
                      <w:rFonts w:ascii="Times New Roman" w:hAnsi="Times New Roman"/>
                      <w:color w:val="auto"/>
                      <w:szCs w:val="21"/>
                    </w:rPr>
                  </w:pPr>
                  <w:r>
                    <w:rPr>
                      <w:rFonts w:ascii="Times New Roman" w:hAnsi="Times New Roman"/>
                      <w:color w:val="auto"/>
                      <w:szCs w:val="21"/>
                    </w:rPr>
                    <w:t>3</w:t>
                  </w:r>
                </w:p>
              </w:tc>
              <w:tc>
                <w:tcPr>
                  <w:tcW w:w="568" w:type="pct"/>
                  <w:tcMar>
                    <w:left w:w="0" w:type="dxa"/>
                    <w:right w:w="0" w:type="dxa"/>
                  </w:tcMar>
                  <w:vAlign w:val="center"/>
                </w:tcPr>
                <w:p w14:paraId="533B3FAB">
                  <w:pPr>
                    <w:pStyle w:val="41"/>
                    <w:widowControl/>
                    <w:snapToGrid w:val="0"/>
                    <w:spacing w:line="240" w:lineRule="auto"/>
                    <w:rPr>
                      <w:rFonts w:ascii="Times New Roman" w:hAnsi="Times New Roman"/>
                      <w:color w:val="auto"/>
                      <w:szCs w:val="21"/>
                    </w:rPr>
                  </w:pPr>
                  <w:r>
                    <w:rPr>
                      <w:rFonts w:ascii="Times New Roman" w:hAnsi="Times New Roman"/>
                      <w:color w:val="auto"/>
                      <w:szCs w:val="21"/>
                    </w:rPr>
                    <w:t>水环境和土壤环境</w:t>
                  </w:r>
                </w:p>
              </w:tc>
              <w:tc>
                <w:tcPr>
                  <w:tcW w:w="4057" w:type="pct"/>
                  <w:tcMar>
                    <w:left w:w="0" w:type="dxa"/>
                    <w:right w:w="0" w:type="dxa"/>
                  </w:tcMar>
                  <w:vAlign w:val="center"/>
                </w:tcPr>
                <w:p w14:paraId="1B54B3ED">
                  <w:pPr>
                    <w:pStyle w:val="29"/>
                    <w:spacing w:line="240" w:lineRule="auto"/>
                    <w:ind w:firstLine="0" w:firstLineChars="0"/>
                    <w:rPr>
                      <w:rFonts w:hint="default"/>
                      <w:color w:val="auto"/>
                      <w:sz w:val="21"/>
                    </w:rPr>
                  </w:pPr>
                  <w:r>
                    <w:rPr>
                      <w:rFonts w:hint="default"/>
                      <w:color w:val="auto"/>
                      <w:sz w:val="21"/>
                    </w:rPr>
                    <w:t>施工设备清洗废水经隔油沉淀池处理后，上清液回用于施工作业区洒水降尘；生活污水由化粪池处理后定期委托清运至鄯善县污水处理厂处理。工程结束后，做好施工场地的恢复工作，现场无废水和固废遗留。</w:t>
                  </w:r>
                </w:p>
              </w:tc>
            </w:tr>
            <w:tr w14:paraId="68E9B01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4D6E78BC">
                  <w:pPr>
                    <w:pStyle w:val="41"/>
                    <w:widowControl/>
                    <w:snapToGrid w:val="0"/>
                    <w:spacing w:line="240" w:lineRule="auto"/>
                    <w:rPr>
                      <w:rFonts w:ascii="Times New Roman" w:hAnsi="Times New Roman"/>
                      <w:color w:val="auto"/>
                      <w:szCs w:val="21"/>
                    </w:rPr>
                  </w:pPr>
                  <w:r>
                    <w:rPr>
                      <w:rFonts w:ascii="Times New Roman" w:hAnsi="Times New Roman"/>
                      <w:color w:val="auto"/>
                      <w:szCs w:val="21"/>
                    </w:rPr>
                    <w:t>4</w:t>
                  </w:r>
                </w:p>
              </w:tc>
              <w:tc>
                <w:tcPr>
                  <w:tcW w:w="568" w:type="pct"/>
                  <w:tcMar>
                    <w:left w:w="0" w:type="dxa"/>
                    <w:right w:w="0" w:type="dxa"/>
                  </w:tcMar>
                  <w:vAlign w:val="center"/>
                </w:tcPr>
                <w:p w14:paraId="626F864D">
                  <w:pPr>
                    <w:pStyle w:val="41"/>
                    <w:widowControl/>
                    <w:snapToGrid w:val="0"/>
                    <w:spacing w:line="240" w:lineRule="auto"/>
                    <w:rPr>
                      <w:rFonts w:ascii="Times New Roman" w:hAnsi="Times New Roman"/>
                      <w:color w:val="auto"/>
                      <w:szCs w:val="21"/>
                    </w:rPr>
                  </w:pPr>
                  <w:r>
                    <w:rPr>
                      <w:rFonts w:ascii="Times New Roman" w:hAnsi="Times New Roman"/>
                      <w:color w:val="auto"/>
                      <w:szCs w:val="21"/>
                    </w:rPr>
                    <w:t>固体废物</w:t>
                  </w:r>
                </w:p>
              </w:tc>
              <w:tc>
                <w:tcPr>
                  <w:tcW w:w="4057" w:type="pct"/>
                  <w:tcMar>
                    <w:left w:w="0" w:type="dxa"/>
                    <w:right w:w="0" w:type="dxa"/>
                  </w:tcMar>
                  <w:vAlign w:val="center"/>
                </w:tcPr>
                <w:p w14:paraId="0525F2A5">
                  <w:pPr>
                    <w:pStyle w:val="29"/>
                    <w:spacing w:line="240" w:lineRule="auto"/>
                    <w:ind w:firstLine="0" w:firstLineChars="0"/>
                    <w:rPr>
                      <w:rFonts w:hint="default"/>
                      <w:color w:val="auto"/>
                      <w:sz w:val="21"/>
                    </w:rPr>
                  </w:pPr>
                  <w:r>
                    <w:rPr>
                      <w:rFonts w:hint="default"/>
                      <w:color w:val="auto"/>
                      <w:sz w:val="21"/>
                    </w:rPr>
                    <w:t>生活垃圾由垃圾箱集中收集，施工结束后委托清运至鄯善县生活垃圾填埋场处置。</w:t>
                  </w:r>
                </w:p>
                <w:p w14:paraId="23DBA3F9">
                  <w:pPr>
                    <w:pStyle w:val="29"/>
                    <w:spacing w:line="240" w:lineRule="auto"/>
                    <w:ind w:firstLine="0" w:firstLineChars="0"/>
                    <w:rPr>
                      <w:rFonts w:hint="default"/>
                      <w:color w:val="auto"/>
                      <w:sz w:val="21"/>
                    </w:rPr>
                  </w:pPr>
                  <w:r>
                    <w:rPr>
                      <w:rFonts w:hint="default"/>
                      <w:color w:val="auto"/>
                      <w:sz w:val="21"/>
                    </w:rPr>
                    <w:t>可以回收利用的建筑垃圾优先回收利用，无法回收利用的集中收集后由施工单位委托拉运至当地建筑垃圾填埋场进行填埋处置</w:t>
                  </w:r>
                  <w:r>
                    <w:rPr>
                      <w:color w:val="auto"/>
                      <w:sz w:val="21"/>
                    </w:rPr>
                    <w:t>；沉淀池底泥待施工结束后由施工单位委托拉运至距离较近的一般固废填埋场处置；</w:t>
                  </w:r>
                  <w:r>
                    <w:rPr>
                      <w:rFonts w:hint="eastAsia"/>
                      <w:color w:val="auto"/>
                      <w:sz w:val="21"/>
                      <w:lang w:val="en-US" w:eastAsia="zh-CN"/>
                    </w:rPr>
                    <w:t>临时占地剥离的表土均用于施工结束后场地覆土，便于植被恢复</w:t>
                  </w:r>
                  <w:r>
                    <w:rPr>
                      <w:rFonts w:hint="eastAsia"/>
                      <w:color w:val="auto"/>
                      <w:sz w:val="21"/>
                    </w:rPr>
                    <w:t>；</w:t>
                  </w:r>
                  <w:r>
                    <w:rPr>
                      <w:color w:val="auto"/>
                      <w:sz w:val="21"/>
                    </w:rPr>
                    <w:t>施工过程中剩余土方全部就近拉运到防洪堤背水侧用于培厚加固防洪堤，无弃方产生。</w:t>
                  </w:r>
                </w:p>
              </w:tc>
            </w:tr>
            <w:tr w14:paraId="22BFFC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1374095A">
                  <w:pPr>
                    <w:pStyle w:val="41"/>
                    <w:widowControl/>
                    <w:snapToGrid w:val="0"/>
                    <w:spacing w:line="240" w:lineRule="auto"/>
                    <w:rPr>
                      <w:rFonts w:ascii="Times New Roman" w:hAnsi="Times New Roman"/>
                      <w:color w:val="auto"/>
                      <w:szCs w:val="21"/>
                    </w:rPr>
                  </w:pPr>
                  <w:r>
                    <w:rPr>
                      <w:rFonts w:ascii="Times New Roman" w:hAnsi="Times New Roman"/>
                      <w:color w:val="auto"/>
                      <w:szCs w:val="21"/>
                    </w:rPr>
                    <w:t>5</w:t>
                  </w:r>
                </w:p>
              </w:tc>
              <w:tc>
                <w:tcPr>
                  <w:tcW w:w="568" w:type="pct"/>
                  <w:tcMar>
                    <w:left w:w="0" w:type="dxa"/>
                    <w:right w:w="0" w:type="dxa"/>
                  </w:tcMar>
                  <w:vAlign w:val="center"/>
                </w:tcPr>
                <w:p w14:paraId="2F90CAC7">
                  <w:pPr>
                    <w:pStyle w:val="41"/>
                    <w:widowControl/>
                    <w:snapToGrid w:val="0"/>
                    <w:spacing w:line="240" w:lineRule="auto"/>
                    <w:rPr>
                      <w:rFonts w:ascii="Times New Roman" w:hAnsi="Times New Roman"/>
                      <w:color w:val="auto"/>
                      <w:szCs w:val="21"/>
                    </w:rPr>
                  </w:pPr>
                  <w:r>
                    <w:rPr>
                      <w:rFonts w:ascii="Times New Roman" w:hAnsi="Times New Roman"/>
                      <w:color w:val="auto"/>
                      <w:szCs w:val="21"/>
                    </w:rPr>
                    <w:t>生态环境</w:t>
                  </w:r>
                </w:p>
              </w:tc>
              <w:tc>
                <w:tcPr>
                  <w:tcW w:w="4057" w:type="pct"/>
                  <w:tcMar>
                    <w:left w:w="0" w:type="dxa"/>
                    <w:right w:w="0" w:type="dxa"/>
                  </w:tcMar>
                  <w:vAlign w:val="center"/>
                </w:tcPr>
                <w:p w14:paraId="01F33F5F">
                  <w:pPr>
                    <w:pStyle w:val="29"/>
                    <w:spacing w:line="240" w:lineRule="auto"/>
                    <w:ind w:firstLine="0" w:firstLineChars="0"/>
                    <w:rPr>
                      <w:rFonts w:hint="default"/>
                      <w:color w:val="auto"/>
                      <w:sz w:val="21"/>
                    </w:rPr>
                  </w:pPr>
                  <w:r>
                    <w:rPr>
                      <w:rFonts w:hint="default"/>
                      <w:color w:val="auto"/>
                      <w:sz w:val="21"/>
                    </w:rPr>
                    <w:t>用地面积不得超过规定面积；施工车辆严格按规定路线行驶，严禁随意开道，碾压植被、破坏周边农作物、扰动土壤，严禁破坏周边野生植被、捕杀野生动物；施工结束后应对临时占地进行清理、平整，植被自然恢复。</w:t>
                  </w:r>
                </w:p>
              </w:tc>
            </w:tr>
            <w:tr w14:paraId="4E8634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7DF99B4D">
                  <w:pPr>
                    <w:pStyle w:val="41"/>
                    <w:widowControl/>
                    <w:snapToGrid w:val="0"/>
                    <w:spacing w:line="240" w:lineRule="auto"/>
                    <w:rPr>
                      <w:rFonts w:ascii="Times New Roman" w:hAnsi="Times New Roman"/>
                      <w:color w:val="auto"/>
                      <w:szCs w:val="21"/>
                    </w:rPr>
                  </w:pPr>
                  <w:r>
                    <w:rPr>
                      <w:rFonts w:ascii="Times New Roman" w:hAnsi="Times New Roman"/>
                      <w:color w:val="auto"/>
                      <w:szCs w:val="21"/>
                    </w:rPr>
                    <w:t>6</w:t>
                  </w:r>
                </w:p>
              </w:tc>
              <w:tc>
                <w:tcPr>
                  <w:tcW w:w="568" w:type="pct"/>
                  <w:tcMar>
                    <w:left w:w="0" w:type="dxa"/>
                    <w:right w:w="0" w:type="dxa"/>
                  </w:tcMar>
                  <w:vAlign w:val="center"/>
                </w:tcPr>
                <w:p w14:paraId="10F9C962">
                  <w:pPr>
                    <w:pStyle w:val="41"/>
                    <w:widowControl/>
                    <w:snapToGrid w:val="0"/>
                    <w:spacing w:line="240" w:lineRule="auto"/>
                    <w:rPr>
                      <w:rFonts w:ascii="Times New Roman" w:hAnsi="Times New Roman"/>
                      <w:color w:val="auto"/>
                      <w:szCs w:val="21"/>
                    </w:rPr>
                  </w:pPr>
                  <w:r>
                    <w:rPr>
                      <w:rFonts w:ascii="Times New Roman" w:hAnsi="Times New Roman"/>
                      <w:color w:val="auto"/>
                      <w:szCs w:val="21"/>
                    </w:rPr>
                    <w:t>环境管理</w:t>
                  </w:r>
                </w:p>
              </w:tc>
              <w:tc>
                <w:tcPr>
                  <w:tcW w:w="4057" w:type="pct"/>
                  <w:tcMar>
                    <w:left w:w="0" w:type="dxa"/>
                    <w:right w:w="0" w:type="dxa"/>
                  </w:tcMar>
                  <w:vAlign w:val="center"/>
                </w:tcPr>
                <w:p w14:paraId="57C12B4F">
                  <w:pPr>
                    <w:pStyle w:val="29"/>
                    <w:spacing w:line="240" w:lineRule="auto"/>
                    <w:ind w:firstLine="0" w:firstLineChars="0"/>
                    <w:rPr>
                      <w:rFonts w:hint="default"/>
                      <w:color w:val="auto"/>
                      <w:sz w:val="21"/>
                    </w:rPr>
                  </w:pPr>
                  <w:r>
                    <w:rPr>
                      <w:rFonts w:hint="default"/>
                      <w:color w:val="auto"/>
                      <w:sz w:val="21"/>
                    </w:rPr>
                    <w:t>施工单位应建立环境保护档案，保存施工前后项目区的影像资料，使施工全过程各类污染物产生、去向和各个污染防治措施及实施情况均记录在案。建设单位要求施工单位在开工前进行环保自查，建设单位对施工单位施工期间进行环保日常检查并做好记录；完工后建设单位主管部门现场验收，合格后方可记录为完工，做到工完料净场地清，并做好记录。</w:t>
                  </w:r>
                </w:p>
              </w:tc>
            </w:tr>
          </w:tbl>
          <w:p w14:paraId="7837369F">
            <w:pPr>
              <w:pStyle w:val="32"/>
              <w:snapToGrid w:val="0"/>
              <w:spacing w:line="460" w:lineRule="exact"/>
              <w:ind w:firstLine="0" w:firstLineChars="0"/>
              <w:rPr>
                <w:rFonts w:ascii="Times New Roman" w:hAnsi="Times New Roman" w:cs="宋体"/>
                <w:color w:val="auto"/>
              </w:rPr>
            </w:pPr>
          </w:p>
          <w:p w14:paraId="5CB7EB45">
            <w:pPr>
              <w:pStyle w:val="32"/>
              <w:snapToGrid w:val="0"/>
              <w:spacing w:line="460" w:lineRule="exact"/>
              <w:ind w:firstLine="0" w:firstLineChars="0"/>
              <w:rPr>
                <w:rFonts w:ascii="Times New Roman" w:hAnsi="Times New Roman" w:cs="宋体"/>
                <w:color w:val="auto"/>
              </w:rPr>
            </w:pPr>
          </w:p>
          <w:p w14:paraId="32C95444">
            <w:pPr>
              <w:pStyle w:val="32"/>
              <w:snapToGrid w:val="0"/>
              <w:spacing w:line="460" w:lineRule="exact"/>
              <w:ind w:firstLine="0" w:firstLineChars="0"/>
              <w:rPr>
                <w:rFonts w:ascii="Times New Roman" w:hAnsi="Times New Roman" w:cs="宋体"/>
                <w:color w:val="auto"/>
              </w:rPr>
            </w:pPr>
          </w:p>
          <w:p w14:paraId="3BF68968">
            <w:pPr>
              <w:pStyle w:val="32"/>
              <w:snapToGrid w:val="0"/>
              <w:spacing w:line="460" w:lineRule="exact"/>
              <w:ind w:firstLine="0" w:firstLineChars="0"/>
              <w:rPr>
                <w:rFonts w:ascii="Times New Roman" w:hAnsi="Times New Roman" w:cs="宋体"/>
                <w:color w:val="auto"/>
              </w:rPr>
            </w:pPr>
          </w:p>
          <w:p w14:paraId="1B40F102">
            <w:pPr>
              <w:pStyle w:val="32"/>
              <w:snapToGrid w:val="0"/>
              <w:spacing w:line="460" w:lineRule="exact"/>
              <w:ind w:firstLine="0" w:firstLineChars="0"/>
              <w:rPr>
                <w:rFonts w:ascii="Times New Roman" w:hAnsi="Times New Roman" w:cs="宋体"/>
                <w:color w:val="auto"/>
              </w:rPr>
            </w:pPr>
          </w:p>
          <w:p w14:paraId="7C4CE99B">
            <w:pPr>
              <w:pStyle w:val="32"/>
              <w:snapToGrid w:val="0"/>
              <w:spacing w:line="460" w:lineRule="exact"/>
              <w:ind w:firstLine="0" w:firstLineChars="0"/>
              <w:rPr>
                <w:rFonts w:ascii="Times New Roman" w:hAnsi="Times New Roman" w:cs="宋体"/>
                <w:color w:val="auto"/>
              </w:rPr>
            </w:pPr>
          </w:p>
          <w:p w14:paraId="2D408B49">
            <w:pPr>
              <w:pStyle w:val="32"/>
              <w:snapToGrid w:val="0"/>
              <w:spacing w:line="460" w:lineRule="exact"/>
              <w:ind w:firstLine="0" w:firstLineChars="0"/>
              <w:rPr>
                <w:rFonts w:ascii="Times New Roman" w:hAnsi="Times New Roman" w:cs="宋体"/>
                <w:color w:val="auto"/>
              </w:rPr>
            </w:pPr>
          </w:p>
          <w:p w14:paraId="769BD55C">
            <w:pPr>
              <w:pStyle w:val="32"/>
              <w:snapToGrid w:val="0"/>
              <w:spacing w:line="460" w:lineRule="exact"/>
              <w:ind w:firstLine="0" w:firstLineChars="0"/>
              <w:rPr>
                <w:rFonts w:ascii="Times New Roman" w:hAnsi="Times New Roman" w:cs="宋体"/>
                <w:color w:val="auto"/>
              </w:rPr>
            </w:pPr>
          </w:p>
          <w:p w14:paraId="77CAF4DC">
            <w:pPr>
              <w:pStyle w:val="32"/>
              <w:snapToGrid w:val="0"/>
              <w:spacing w:line="460" w:lineRule="exact"/>
              <w:ind w:firstLine="0" w:firstLineChars="0"/>
              <w:rPr>
                <w:rFonts w:ascii="Times New Roman" w:hAnsi="Times New Roman" w:cs="宋体"/>
                <w:color w:val="auto"/>
              </w:rPr>
            </w:pPr>
          </w:p>
        </w:tc>
      </w:tr>
      <w:tr w14:paraId="2750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0D37A2B2">
            <w:pPr>
              <w:snapToGrid w:val="0"/>
              <w:spacing w:line="500" w:lineRule="exact"/>
              <w:jc w:val="center"/>
              <w:rPr>
                <w:rFonts w:cs="宋体"/>
                <w:color w:val="auto"/>
                <w:sz w:val="24"/>
              </w:rPr>
            </w:pPr>
            <w:r>
              <w:rPr>
                <w:rFonts w:hint="eastAsia" w:cs="宋体"/>
                <w:color w:val="auto"/>
                <w:sz w:val="24"/>
              </w:rPr>
              <w:t>环保投资</w:t>
            </w:r>
          </w:p>
        </w:tc>
        <w:tc>
          <w:tcPr>
            <w:tcW w:w="4547" w:type="pct"/>
          </w:tcPr>
          <w:p w14:paraId="2A6943E2">
            <w:pPr>
              <w:snapToGrid w:val="0"/>
              <w:spacing w:line="500" w:lineRule="exact"/>
              <w:ind w:firstLine="480" w:firstLineChars="200"/>
              <w:rPr>
                <w:rFonts w:cs="宋体"/>
                <w:color w:val="auto"/>
                <w:sz w:val="24"/>
              </w:rPr>
            </w:pPr>
            <w:r>
              <w:rPr>
                <w:rFonts w:hint="eastAsia" w:cs="宋体"/>
                <w:color w:val="auto"/>
                <w:sz w:val="24"/>
              </w:rPr>
              <w:t>本项目总投资为2402.24万元，其中环保投资为117.79万元，占总投资的4.9%，具体见</w:t>
            </w:r>
            <w:r>
              <w:rPr>
                <w:rFonts w:hint="eastAsia" w:cs="宋体"/>
                <w:color w:val="auto"/>
                <w:sz w:val="24"/>
                <w:lang w:val="en-US" w:eastAsia="zh-CN"/>
              </w:rPr>
              <w:t>20</w:t>
            </w:r>
            <w:r>
              <w:rPr>
                <w:rFonts w:hint="eastAsia" w:cs="宋体"/>
                <w:color w:val="auto"/>
                <w:sz w:val="24"/>
              </w:rPr>
              <w:t>。</w:t>
            </w:r>
          </w:p>
          <w:p w14:paraId="7D8B6387">
            <w:pPr>
              <w:snapToGrid w:val="0"/>
              <w:spacing w:line="500" w:lineRule="exact"/>
              <w:jc w:val="center"/>
              <w:rPr>
                <w:rFonts w:eastAsia="黑体" w:cs="黑体"/>
                <w:color w:val="auto"/>
                <w:sz w:val="24"/>
              </w:rPr>
            </w:pPr>
            <w:r>
              <w:rPr>
                <w:rFonts w:hint="eastAsia" w:eastAsia="黑体" w:cs="黑体"/>
                <w:color w:val="auto"/>
                <w:sz w:val="24"/>
              </w:rPr>
              <w:t>表</w:t>
            </w:r>
            <w:r>
              <w:rPr>
                <w:rFonts w:hint="eastAsia" w:eastAsia="黑体" w:cs="黑体"/>
                <w:color w:val="auto"/>
                <w:sz w:val="24"/>
                <w:lang w:val="en-US" w:eastAsia="zh-CN"/>
              </w:rPr>
              <w:t>20</w:t>
            </w:r>
            <w:r>
              <w:rPr>
                <w:rFonts w:hint="eastAsia" w:eastAsia="黑体" w:cs="黑体"/>
                <w:color w:val="auto"/>
                <w:sz w:val="24"/>
              </w:rPr>
              <w:t xml:space="preserve">  环保投资一览表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80"/>
              <w:gridCol w:w="1205"/>
              <w:gridCol w:w="4318"/>
              <w:gridCol w:w="956"/>
            </w:tblGrid>
            <w:tr w14:paraId="42B8C4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08680078">
                  <w:pPr>
                    <w:pStyle w:val="49"/>
                    <w:rPr>
                      <w:snapToGrid w:val="0"/>
                      <w:color w:val="auto"/>
                    </w:rPr>
                  </w:pPr>
                  <w:r>
                    <w:rPr>
                      <w:rFonts w:hint="eastAsia"/>
                      <w:snapToGrid w:val="0"/>
                      <w:color w:val="auto"/>
                    </w:rPr>
                    <w:t>阶段</w:t>
                  </w:r>
                </w:p>
              </w:tc>
              <w:tc>
                <w:tcPr>
                  <w:tcW w:w="780" w:type="dxa"/>
                  <w:vAlign w:val="center"/>
                </w:tcPr>
                <w:p w14:paraId="516945C1">
                  <w:pPr>
                    <w:pStyle w:val="49"/>
                    <w:rPr>
                      <w:snapToGrid w:val="0"/>
                      <w:color w:val="auto"/>
                    </w:rPr>
                  </w:pPr>
                  <w:r>
                    <w:rPr>
                      <w:rFonts w:hint="eastAsia"/>
                      <w:snapToGrid w:val="0"/>
                      <w:color w:val="auto"/>
                    </w:rPr>
                    <w:t>环境要素</w:t>
                  </w:r>
                </w:p>
              </w:tc>
              <w:tc>
                <w:tcPr>
                  <w:tcW w:w="1205" w:type="dxa"/>
                  <w:vAlign w:val="center"/>
                </w:tcPr>
                <w:p w14:paraId="512D13ED">
                  <w:pPr>
                    <w:pStyle w:val="49"/>
                    <w:rPr>
                      <w:snapToGrid w:val="0"/>
                      <w:color w:val="auto"/>
                    </w:rPr>
                  </w:pPr>
                  <w:r>
                    <w:rPr>
                      <w:snapToGrid w:val="0"/>
                      <w:color w:val="auto"/>
                    </w:rPr>
                    <w:t>项目</w:t>
                  </w:r>
                </w:p>
              </w:tc>
              <w:tc>
                <w:tcPr>
                  <w:tcW w:w="4318" w:type="dxa"/>
                  <w:vAlign w:val="center"/>
                </w:tcPr>
                <w:p w14:paraId="5B5B3FF4">
                  <w:pPr>
                    <w:pStyle w:val="49"/>
                    <w:rPr>
                      <w:snapToGrid w:val="0"/>
                      <w:color w:val="auto"/>
                    </w:rPr>
                  </w:pPr>
                  <w:r>
                    <w:rPr>
                      <w:snapToGrid w:val="0"/>
                      <w:color w:val="auto"/>
                    </w:rPr>
                    <w:t>环保设施</w:t>
                  </w:r>
                </w:p>
              </w:tc>
              <w:tc>
                <w:tcPr>
                  <w:tcW w:w="956" w:type="dxa"/>
                  <w:vAlign w:val="center"/>
                </w:tcPr>
                <w:p w14:paraId="2A8D243E">
                  <w:pPr>
                    <w:pStyle w:val="49"/>
                    <w:rPr>
                      <w:snapToGrid w:val="0"/>
                      <w:color w:val="auto"/>
                    </w:rPr>
                  </w:pPr>
                  <w:r>
                    <w:rPr>
                      <w:snapToGrid w:val="0"/>
                      <w:color w:val="auto"/>
                    </w:rPr>
                    <w:t>投资</w:t>
                  </w:r>
                </w:p>
                <w:p w14:paraId="67960F5A">
                  <w:pPr>
                    <w:pStyle w:val="49"/>
                    <w:rPr>
                      <w:snapToGrid w:val="0"/>
                      <w:color w:val="auto"/>
                    </w:rPr>
                  </w:pPr>
                  <w:r>
                    <w:rPr>
                      <w:snapToGrid w:val="0"/>
                      <w:color w:val="auto"/>
                    </w:rPr>
                    <w:t>（万元）</w:t>
                  </w:r>
                </w:p>
              </w:tc>
            </w:tr>
            <w:tr w14:paraId="1F583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vAlign w:val="center"/>
                </w:tcPr>
                <w:p w14:paraId="2E21A01D">
                  <w:pPr>
                    <w:pStyle w:val="49"/>
                    <w:rPr>
                      <w:snapToGrid w:val="0"/>
                      <w:color w:val="auto"/>
                    </w:rPr>
                  </w:pPr>
                  <w:r>
                    <w:rPr>
                      <w:snapToGrid w:val="0"/>
                      <w:color w:val="auto"/>
                    </w:rPr>
                    <w:t>施工期</w:t>
                  </w:r>
                </w:p>
              </w:tc>
              <w:tc>
                <w:tcPr>
                  <w:tcW w:w="780" w:type="dxa"/>
                  <w:vMerge w:val="restart"/>
                  <w:vAlign w:val="center"/>
                </w:tcPr>
                <w:p w14:paraId="38A610DE">
                  <w:pPr>
                    <w:pStyle w:val="49"/>
                    <w:rPr>
                      <w:color w:val="auto"/>
                    </w:rPr>
                  </w:pPr>
                  <w:r>
                    <w:rPr>
                      <w:rFonts w:hint="eastAsia"/>
                      <w:color w:val="auto"/>
                    </w:rPr>
                    <w:t>废气</w:t>
                  </w:r>
                </w:p>
              </w:tc>
              <w:tc>
                <w:tcPr>
                  <w:tcW w:w="1205" w:type="dxa"/>
                  <w:vAlign w:val="center"/>
                </w:tcPr>
                <w:p w14:paraId="78FA1E8A">
                  <w:pPr>
                    <w:pStyle w:val="49"/>
                    <w:rPr>
                      <w:snapToGrid w:val="0"/>
                      <w:color w:val="auto"/>
                    </w:rPr>
                  </w:pPr>
                  <w:r>
                    <w:rPr>
                      <w:color w:val="auto"/>
                    </w:rPr>
                    <w:t>施工扬尘</w:t>
                  </w:r>
                </w:p>
              </w:tc>
              <w:tc>
                <w:tcPr>
                  <w:tcW w:w="4318" w:type="dxa"/>
                  <w:vAlign w:val="center"/>
                </w:tcPr>
                <w:p w14:paraId="50E4B30A">
                  <w:pPr>
                    <w:pStyle w:val="49"/>
                    <w:jc w:val="both"/>
                    <w:rPr>
                      <w:snapToGrid w:val="0"/>
                      <w:color w:val="auto"/>
                    </w:rPr>
                  </w:pPr>
                  <w:r>
                    <w:rPr>
                      <w:rFonts w:hint="eastAsia" w:ascii="宋体" w:hAnsi="宋体"/>
                      <w:color w:val="auto"/>
                    </w:rPr>
                    <w:t>易产尘物料加盖防尘网，运输逸散性材料的车辆采用篷布遮盖，施工区域设置雾炮机。</w:t>
                  </w:r>
                </w:p>
              </w:tc>
              <w:tc>
                <w:tcPr>
                  <w:tcW w:w="956" w:type="dxa"/>
                  <w:vAlign w:val="center"/>
                </w:tcPr>
                <w:p w14:paraId="07626E18">
                  <w:pPr>
                    <w:pStyle w:val="49"/>
                    <w:rPr>
                      <w:snapToGrid w:val="0"/>
                      <w:color w:val="auto"/>
                    </w:rPr>
                  </w:pPr>
                  <w:r>
                    <w:rPr>
                      <w:rFonts w:hint="eastAsia"/>
                      <w:snapToGrid w:val="0"/>
                      <w:color w:val="auto"/>
                    </w:rPr>
                    <w:t>5</w:t>
                  </w:r>
                </w:p>
              </w:tc>
            </w:tr>
            <w:tr w14:paraId="4019A5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1A7E5C69">
                  <w:pPr>
                    <w:pStyle w:val="49"/>
                    <w:rPr>
                      <w:snapToGrid w:val="0"/>
                      <w:color w:val="auto"/>
                    </w:rPr>
                  </w:pPr>
                </w:p>
              </w:tc>
              <w:tc>
                <w:tcPr>
                  <w:tcW w:w="780" w:type="dxa"/>
                  <w:vMerge w:val="continue"/>
                  <w:vAlign w:val="center"/>
                </w:tcPr>
                <w:p w14:paraId="45030FEA">
                  <w:pPr>
                    <w:pStyle w:val="49"/>
                    <w:rPr>
                      <w:color w:val="auto"/>
                    </w:rPr>
                  </w:pPr>
                </w:p>
              </w:tc>
              <w:tc>
                <w:tcPr>
                  <w:tcW w:w="1205" w:type="dxa"/>
                  <w:vAlign w:val="center"/>
                </w:tcPr>
                <w:p w14:paraId="203FCD63">
                  <w:pPr>
                    <w:pStyle w:val="49"/>
                    <w:rPr>
                      <w:snapToGrid w:val="0"/>
                      <w:color w:val="auto"/>
                    </w:rPr>
                  </w:pPr>
                  <w:r>
                    <w:rPr>
                      <w:color w:val="auto"/>
                    </w:rPr>
                    <w:t>施工机械及车辆尾气</w:t>
                  </w:r>
                </w:p>
              </w:tc>
              <w:tc>
                <w:tcPr>
                  <w:tcW w:w="4318" w:type="dxa"/>
                  <w:vAlign w:val="center"/>
                </w:tcPr>
                <w:p w14:paraId="63E87715">
                  <w:pPr>
                    <w:pStyle w:val="49"/>
                    <w:jc w:val="both"/>
                    <w:rPr>
                      <w:snapToGrid w:val="0"/>
                      <w:color w:val="auto"/>
                    </w:rPr>
                  </w:pPr>
                  <w:r>
                    <w:rPr>
                      <w:rFonts w:hint="eastAsia" w:ascii="宋体" w:hAnsi="宋体"/>
                      <w:color w:val="auto"/>
                    </w:rPr>
                    <w:t>使用合格油品，加强施工机械、设备的维护。</w:t>
                  </w:r>
                </w:p>
              </w:tc>
              <w:tc>
                <w:tcPr>
                  <w:tcW w:w="956" w:type="dxa"/>
                  <w:vAlign w:val="center"/>
                </w:tcPr>
                <w:p w14:paraId="58B01146">
                  <w:pPr>
                    <w:pStyle w:val="49"/>
                    <w:rPr>
                      <w:snapToGrid w:val="0"/>
                      <w:color w:val="auto"/>
                    </w:rPr>
                  </w:pPr>
                  <w:r>
                    <w:rPr>
                      <w:rFonts w:hint="eastAsia"/>
                      <w:snapToGrid w:val="0"/>
                      <w:color w:val="auto"/>
                    </w:rPr>
                    <w:t>1</w:t>
                  </w:r>
                </w:p>
              </w:tc>
            </w:tr>
            <w:tr w14:paraId="006E93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10BBC437">
                  <w:pPr>
                    <w:pStyle w:val="49"/>
                    <w:rPr>
                      <w:snapToGrid w:val="0"/>
                      <w:color w:val="auto"/>
                    </w:rPr>
                  </w:pPr>
                </w:p>
              </w:tc>
              <w:tc>
                <w:tcPr>
                  <w:tcW w:w="780" w:type="dxa"/>
                  <w:vAlign w:val="center"/>
                </w:tcPr>
                <w:p w14:paraId="6D5885DA">
                  <w:pPr>
                    <w:pStyle w:val="49"/>
                    <w:rPr>
                      <w:snapToGrid w:val="0"/>
                      <w:color w:val="auto"/>
                    </w:rPr>
                  </w:pPr>
                  <w:r>
                    <w:rPr>
                      <w:rFonts w:hint="eastAsia"/>
                      <w:snapToGrid w:val="0"/>
                      <w:color w:val="auto"/>
                    </w:rPr>
                    <w:t>噪声</w:t>
                  </w:r>
                </w:p>
              </w:tc>
              <w:tc>
                <w:tcPr>
                  <w:tcW w:w="1205" w:type="dxa"/>
                  <w:vAlign w:val="center"/>
                </w:tcPr>
                <w:p w14:paraId="4813AB6D">
                  <w:pPr>
                    <w:pStyle w:val="49"/>
                    <w:rPr>
                      <w:snapToGrid w:val="0"/>
                      <w:color w:val="auto"/>
                    </w:rPr>
                  </w:pPr>
                  <w:r>
                    <w:rPr>
                      <w:rFonts w:hint="eastAsia"/>
                      <w:snapToGrid w:val="0"/>
                      <w:color w:val="auto"/>
                    </w:rPr>
                    <w:t>机械设备、运输车辆</w:t>
                  </w:r>
                  <w:r>
                    <w:rPr>
                      <w:snapToGrid w:val="0"/>
                      <w:color w:val="auto"/>
                    </w:rPr>
                    <w:t>噪声</w:t>
                  </w:r>
                </w:p>
              </w:tc>
              <w:tc>
                <w:tcPr>
                  <w:tcW w:w="4318" w:type="dxa"/>
                  <w:vAlign w:val="center"/>
                </w:tcPr>
                <w:p w14:paraId="7B913C42">
                  <w:pPr>
                    <w:pStyle w:val="49"/>
                    <w:jc w:val="both"/>
                    <w:rPr>
                      <w:snapToGrid w:val="0"/>
                      <w:color w:val="auto"/>
                    </w:rPr>
                  </w:pPr>
                  <w:r>
                    <w:rPr>
                      <w:color w:val="auto"/>
                    </w:rPr>
                    <w:t>选用低噪声设备、加强机械设备维修保养；合理布置施工场地；合理安排运输路线和时间，尽量避开敏感路段和敏感时间；场地内减速慢行、禁止鸣笛。</w:t>
                  </w:r>
                </w:p>
              </w:tc>
              <w:tc>
                <w:tcPr>
                  <w:tcW w:w="956" w:type="dxa"/>
                  <w:vAlign w:val="center"/>
                </w:tcPr>
                <w:p w14:paraId="11D24762">
                  <w:pPr>
                    <w:pStyle w:val="49"/>
                    <w:rPr>
                      <w:snapToGrid w:val="0"/>
                      <w:color w:val="auto"/>
                    </w:rPr>
                  </w:pPr>
                  <w:r>
                    <w:rPr>
                      <w:rFonts w:hint="eastAsia"/>
                      <w:snapToGrid w:val="0"/>
                      <w:color w:val="auto"/>
                    </w:rPr>
                    <w:t>1</w:t>
                  </w:r>
                </w:p>
              </w:tc>
            </w:tr>
            <w:tr w14:paraId="6B3EED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5F3083FF">
                  <w:pPr>
                    <w:pStyle w:val="49"/>
                    <w:rPr>
                      <w:snapToGrid w:val="0"/>
                      <w:color w:val="auto"/>
                    </w:rPr>
                  </w:pPr>
                </w:p>
              </w:tc>
              <w:tc>
                <w:tcPr>
                  <w:tcW w:w="780" w:type="dxa"/>
                  <w:vMerge w:val="restart"/>
                  <w:vAlign w:val="center"/>
                </w:tcPr>
                <w:p w14:paraId="3E23380E">
                  <w:pPr>
                    <w:pStyle w:val="49"/>
                    <w:rPr>
                      <w:snapToGrid w:val="0"/>
                      <w:color w:val="auto"/>
                    </w:rPr>
                  </w:pPr>
                  <w:r>
                    <w:rPr>
                      <w:snapToGrid w:val="0"/>
                      <w:color w:val="auto"/>
                    </w:rPr>
                    <w:t>废水</w:t>
                  </w:r>
                </w:p>
              </w:tc>
              <w:tc>
                <w:tcPr>
                  <w:tcW w:w="1205" w:type="dxa"/>
                  <w:vAlign w:val="center"/>
                </w:tcPr>
                <w:p w14:paraId="2AAABDBB">
                  <w:pPr>
                    <w:pStyle w:val="49"/>
                    <w:rPr>
                      <w:snapToGrid w:val="0"/>
                      <w:color w:val="auto"/>
                    </w:rPr>
                  </w:pPr>
                  <w:r>
                    <w:rPr>
                      <w:color w:val="auto"/>
                    </w:rPr>
                    <w:t>施工废水</w:t>
                  </w:r>
                </w:p>
              </w:tc>
              <w:tc>
                <w:tcPr>
                  <w:tcW w:w="4318" w:type="dxa"/>
                  <w:vAlign w:val="center"/>
                </w:tcPr>
                <w:p w14:paraId="250F1917">
                  <w:pPr>
                    <w:pStyle w:val="49"/>
                    <w:jc w:val="both"/>
                    <w:rPr>
                      <w:color w:val="auto"/>
                    </w:rPr>
                  </w:pPr>
                  <w:r>
                    <w:rPr>
                      <w:color w:val="auto"/>
                    </w:rPr>
                    <w:t>施工机械和车辆冲洗废水经隔油沉淀池处理后，回用于工地洒水降尘</w:t>
                  </w:r>
                  <w:r>
                    <w:rPr>
                      <w:rFonts w:hint="eastAsia"/>
                      <w:color w:val="auto"/>
                    </w:rPr>
                    <w:t>，不外排。</w:t>
                  </w:r>
                </w:p>
              </w:tc>
              <w:tc>
                <w:tcPr>
                  <w:tcW w:w="956" w:type="dxa"/>
                  <w:vAlign w:val="center"/>
                </w:tcPr>
                <w:p w14:paraId="752C3AD0">
                  <w:pPr>
                    <w:pStyle w:val="49"/>
                    <w:rPr>
                      <w:snapToGrid w:val="0"/>
                      <w:color w:val="auto"/>
                    </w:rPr>
                  </w:pPr>
                  <w:r>
                    <w:rPr>
                      <w:rFonts w:hint="eastAsia"/>
                      <w:snapToGrid w:val="0"/>
                      <w:color w:val="auto"/>
                    </w:rPr>
                    <w:t>1.5</w:t>
                  </w:r>
                </w:p>
              </w:tc>
            </w:tr>
            <w:tr w14:paraId="0E5194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0CB28A48">
                  <w:pPr>
                    <w:pStyle w:val="49"/>
                    <w:rPr>
                      <w:snapToGrid w:val="0"/>
                      <w:color w:val="auto"/>
                    </w:rPr>
                  </w:pPr>
                </w:p>
              </w:tc>
              <w:tc>
                <w:tcPr>
                  <w:tcW w:w="780" w:type="dxa"/>
                  <w:vMerge w:val="continue"/>
                  <w:vAlign w:val="center"/>
                </w:tcPr>
                <w:p w14:paraId="755D3AE5">
                  <w:pPr>
                    <w:pStyle w:val="49"/>
                    <w:rPr>
                      <w:snapToGrid w:val="0"/>
                      <w:color w:val="auto"/>
                    </w:rPr>
                  </w:pPr>
                </w:p>
              </w:tc>
              <w:tc>
                <w:tcPr>
                  <w:tcW w:w="1205" w:type="dxa"/>
                  <w:vAlign w:val="center"/>
                </w:tcPr>
                <w:p w14:paraId="7B9BEA89">
                  <w:pPr>
                    <w:pStyle w:val="49"/>
                    <w:rPr>
                      <w:snapToGrid w:val="0"/>
                      <w:color w:val="auto"/>
                    </w:rPr>
                  </w:pPr>
                  <w:r>
                    <w:rPr>
                      <w:rFonts w:hint="eastAsia"/>
                      <w:snapToGrid w:val="0"/>
                      <w:color w:val="auto"/>
                    </w:rPr>
                    <w:t>生活污水</w:t>
                  </w:r>
                </w:p>
              </w:tc>
              <w:tc>
                <w:tcPr>
                  <w:tcW w:w="4318" w:type="dxa"/>
                  <w:vAlign w:val="center"/>
                </w:tcPr>
                <w:p w14:paraId="21700022">
                  <w:pPr>
                    <w:pStyle w:val="49"/>
                    <w:jc w:val="both"/>
                    <w:rPr>
                      <w:color w:val="auto"/>
                    </w:rPr>
                  </w:pPr>
                  <w:r>
                    <w:rPr>
                      <w:color w:val="auto"/>
                    </w:rPr>
                    <w:t>生活污水由</w:t>
                  </w:r>
                  <w:r>
                    <w:rPr>
                      <w:rFonts w:hint="eastAsia"/>
                      <w:color w:val="auto"/>
                    </w:rPr>
                    <w:t>化粪池处理后</w:t>
                  </w:r>
                  <w:r>
                    <w:rPr>
                      <w:rFonts w:cs="Times New Roman"/>
                      <w:color w:val="auto"/>
                    </w:rPr>
                    <w:t>定期委托清运至鄯善县污水处理厂处理</w:t>
                  </w:r>
                  <w:r>
                    <w:rPr>
                      <w:color w:val="auto"/>
                    </w:rPr>
                    <w:t>。</w:t>
                  </w:r>
                </w:p>
              </w:tc>
              <w:tc>
                <w:tcPr>
                  <w:tcW w:w="956" w:type="dxa"/>
                  <w:vAlign w:val="center"/>
                </w:tcPr>
                <w:p w14:paraId="4F58C38B">
                  <w:pPr>
                    <w:pStyle w:val="49"/>
                    <w:rPr>
                      <w:snapToGrid w:val="0"/>
                      <w:color w:val="auto"/>
                    </w:rPr>
                  </w:pPr>
                  <w:r>
                    <w:rPr>
                      <w:rFonts w:hint="eastAsia"/>
                      <w:snapToGrid w:val="0"/>
                      <w:color w:val="auto"/>
                    </w:rPr>
                    <w:t>0.5</w:t>
                  </w:r>
                </w:p>
              </w:tc>
            </w:tr>
            <w:tr w14:paraId="3B04A8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4B8F4CDD">
                  <w:pPr>
                    <w:pStyle w:val="49"/>
                    <w:rPr>
                      <w:snapToGrid w:val="0"/>
                      <w:color w:val="auto"/>
                    </w:rPr>
                  </w:pPr>
                </w:p>
              </w:tc>
              <w:tc>
                <w:tcPr>
                  <w:tcW w:w="780" w:type="dxa"/>
                  <w:vMerge w:val="restart"/>
                  <w:vAlign w:val="center"/>
                </w:tcPr>
                <w:p w14:paraId="6906788F">
                  <w:pPr>
                    <w:pStyle w:val="49"/>
                    <w:rPr>
                      <w:snapToGrid w:val="0"/>
                      <w:color w:val="auto"/>
                    </w:rPr>
                  </w:pPr>
                  <w:r>
                    <w:rPr>
                      <w:snapToGrid w:val="0"/>
                      <w:color w:val="auto"/>
                    </w:rPr>
                    <w:t>固体废物</w:t>
                  </w:r>
                </w:p>
              </w:tc>
              <w:tc>
                <w:tcPr>
                  <w:tcW w:w="1205" w:type="dxa"/>
                  <w:vAlign w:val="center"/>
                </w:tcPr>
                <w:p w14:paraId="1C9CFAE4">
                  <w:pPr>
                    <w:pStyle w:val="49"/>
                    <w:rPr>
                      <w:snapToGrid w:val="0"/>
                      <w:color w:val="auto"/>
                    </w:rPr>
                  </w:pPr>
                  <w:r>
                    <w:rPr>
                      <w:rFonts w:hint="eastAsia"/>
                      <w:snapToGrid w:val="0"/>
                      <w:color w:val="auto"/>
                    </w:rPr>
                    <w:t>一般固废</w:t>
                  </w:r>
                </w:p>
              </w:tc>
              <w:tc>
                <w:tcPr>
                  <w:tcW w:w="4318" w:type="dxa"/>
                  <w:vAlign w:val="center"/>
                </w:tcPr>
                <w:p w14:paraId="187B523A">
                  <w:pPr>
                    <w:pStyle w:val="49"/>
                    <w:jc w:val="both"/>
                    <w:rPr>
                      <w:rFonts w:cs="Times New Roman"/>
                      <w:color w:val="auto"/>
                    </w:rPr>
                  </w:pPr>
                  <w:r>
                    <w:rPr>
                      <w:rFonts w:hint="eastAsia" w:cs="Times New Roman"/>
                      <w:color w:val="auto"/>
                    </w:rPr>
                    <w:t>建筑垃圾：</w:t>
                  </w:r>
                  <w:r>
                    <w:rPr>
                      <w:rFonts w:cs="Times New Roman"/>
                      <w:color w:val="auto"/>
                    </w:rPr>
                    <w:t>可以回收利用的建筑垃圾优先回收利用，无法回收利用的集中收集后由施工单位委托拉运至当地建筑垃圾填埋场进行填埋处置。沉淀池底泥</w:t>
                  </w:r>
                  <w:r>
                    <w:rPr>
                      <w:rFonts w:hint="eastAsia" w:cs="Times New Roman"/>
                      <w:color w:val="auto"/>
                    </w:rPr>
                    <w:t>：</w:t>
                  </w:r>
                  <w:r>
                    <w:rPr>
                      <w:rFonts w:cs="Times New Roman"/>
                      <w:color w:val="auto"/>
                    </w:rPr>
                    <w:t>待施工结束后由施工单位委托拉运至距离较近的一般固废填埋场处置</w:t>
                  </w:r>
                  <w:r>
                    <w:rPr>
                      <w:rFonts w:hint="eastAsia" w:cs="Times New Roman"/>
                      <w:color w:val="auto"/>
                    </w:rPr>
                    <w:t>。</w:t>
                  </w:r>
                </w:p>
                <w:p w14:paraId="5494D0B2">
                  <w:pPr>
                    <w:pStyle w:val="49"/>
                    <w:jc w:val="both"/>
                    <w:rPr>
                      <w:rFonts w:cs="Times New Roman"/>
                      <w:color w:val="auto"/>
                    </w:rPr>
                  </w:pPr>
                  <w:r>
                    <w:rPr>
                      <w:rFonts w:hint="eastAsia" w:cs="Times New Roman"/>
                      <w:color w:val="auto"/>
                    </w:rPr>
                    <w:t>余方：</w:t>
                  </w:r>
                  <w:r>
                    <w:rPr>
                      <w:rFonts w:cs="Times New Roman"/>
                      <w:color w:val="auto"/>
                    </w:rPr>
                    <w:t>施工过程中剩余土方全部就近拉运到防洪堤背水侧用于培厚加固防洪堤，无弃方产生。</w:t>
                  </w:r>
                </w:p>
              </w:tc>
              <w:tc>
                <w:tcPr>
                  <w:tcW w:w="956" w:type="dxa"/>
                  <w:vAlign w:val="center"/>
                </w:tcPr>
                <w:p w14:paraId="73AA930D">
                  <w:pPr>
                    <w:pStyle w:val="49"/>
                    <w:rPr>
                      <w:snapToGrid w:val="0"/>
                      <w:color w:val="auto"/>
                    </w:rPr>
                  </w:pPr>
                  <w:r>
                    <w:rPr>
                      <w:rFonts w:hint="eastAsia"/>
                      <w:snapToGrid w:val="0"/>
                      <w:color w:val="auto"/>
                    </w:rPr>
                    <w:t>3</w:t>
                  </w:r>
                </w:p>
              </w:tc>
            </w:tr>
            <w:tr w14:paraId="164D26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21917D67">
                  <w:pPr>
                    <w:pStyle w:val="49"/>
                    <w:rPr>
                      <w:snapToGrid w:val="0"/>
                      <w:color w:val="auto"/>
                    </w:rPr>
                  </w:pPr>
                </w:p>
              </w:tc>
              <w:tc>
                <w:tcPr>
                  <w:tcW w:w="780" w:type="dxa"/>
                  <w:vMerge w:val="continue"/>
                  <w:vAlign w:val="center"/>
                </w:tcPr>
                <w:p w14:paraId="6C94F41B">
                  <w:pPr>
                    <w:pStyle w:val="49"/>
                    <w:rPr>
                      <w:snapToGrid w:val="0"/>
                      <w:color w:val="auto"/>
                    </w:rPr>
                  </w:pPr>
                </w:p>
              </w:tc>
              <w:tc>
                <w:tcPr>
                  <w:tcW w:w="1205" w:type="dxa"/>
                  <w:vAlign w:val="center"/>
                </w:tcPr>
                <w:p w14:paraId="57397FDA">
                  <w:pPr>
                    <w:pStyle w:val="49"/>
                    <w:rPr>
                      <w:snapToGrid w:val="0"/>
                      <w:color w:val="auto"/>
                    </w:rPr>
                  </w:pPr>
                  <w:r>
                    <w:rPr>
                      <w:rFonts w:hint="eastAsia"/>
                      <w:snapToGrid w:val="0"/>
                      <w:color w:val="auto"/>
                    </w:rPr>
                    <w:t>生活垃圾</w:t>
                  </w:r>
                </w:p>
              </w:tc>
              <w:tc>
                <w:tcPr>
                  <w:tcW w:w="4318" w:type="dxa"/>
                  <w:vAlign w:val="center"/>
                </w:tcPr>
                <w:p w14:paraId="36DD55C2">
                  <w:pPr>
                    <w:pStyle w:val="49"/>
                    <w:jc w:val="both"/>
                    <w:rPr>
                      <w:color w:val="auto"/>
                    </w:rPr>
                  </w:pPr>
                  <w:r>
                    <w:rPr>
                      <w:rFonts w:cs="Times New Roman"/>
                      <w:color w:val="auto"/>
                    </w:rPr>
                    <w:t>生活垃圾由垃圾箱集中收集，施工结束后委托清运至鄯善县生活垃圾填埋场处置。</w:t>
                  </w:r>
                </w:p>
              </w:tc>
              <w:tc>
                <w:tcPr>
                  <w:tcW w:w="956" w:type="dxa"/>
                  <w:vAlign w:val="center"/>
                </w:tcPr>
                <w:p w14:paraId="7730F5C9">
                  <w:pPr>
                    <w:pStyle w:val="49"/>
                    <w:rPr>
                      <w:snapToGrid w:val="0"/>
                      <w:color w:val="auto"/>
                    </w:rPr>
                  </w:pPr>
                  <w:r>
                    <w:rPr>
                      <w:rFonts w:hint="eastAsia"/>
                      <w:snapToGrid w:val="0"/>
                      <w:color w:val="auto"/>
                    </w:rPr>
                    <w:t>0.5</w:t>
                  </w:r>
                </w:p>
              </w:tc>
            </w:tr>
            <w:tr w14:paraId="79A49D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4836E379">
                  <w:pPr>
                    <w:pStyle w:val="49"/>
                    <w:rPr>
                      <w:snapToGrid w:val="0"/>
                      <w:color w:val="auto"/>
                    </w:rPr>
                  </w:pPr>
                </w:p>
              </w:tc>
              <w:tc>
                <w:tcPr>
                  <w:tcW w:w="1985" w:type="dxa"/>
                  <w:gridSpan w:val="2"/>
                  <w:vAlign w:val="center"/>
                </w:tcPr>
                <w:p w14:paraId="162EB90C">
                  <w:pPr>
                    <w:pStyle w:val="49"/>
                    <w:rPr>
                      <w:snapToGrid w:val="0"/>
                      <w:color w:val="auto"/>
                    </w:rPr>
                  </w:pPr>
                  <w:r>
                    <w:rPr>
                      <w:snapToGrid w:val="0"/>
                      <w:color w:val="auto"/>
                    </w:rPr>
                    <w:t>生态环境</w:t>
                  </w:r>
                </w:p>
              </w:tc>
              <w:tc>
                <w:tcPr>
                  <w:tcW w:w="4318" w:type="dxa"/>
                  <w:vAlign w:val="center"/>
                </w:tcPr>
                <w:p w14:paraId="386E8AB9">
                  <w:pPr>
                    <w:pStyle w:val="49"/>
                    <w:jc w:val="both"/>
                    <w:rPr>
                      <w:color w:val="auto"/>
                    </w:rPr>
                  </w:pPr>
                  <w:r>
                    <w:rPr>
                      <w:color w:val="auto"/>
                    </w:rPr>
                    <w:t>优化布局，控制施工范围；</w:t>
                  </w:r>
                  <w:r>
                    <w:rPr>
                      <w:rFonts w:hint="eastAsia"/>
                      <w:color w:val="auto"/>
                    </w:rPr>
                    <w:t>工程主要安排在非汛期施工；</w:t>
                  </w:r>
                  <w:r>
                    <w:rPr>
                      <w:color w:val="auto"/>
                    </w:rPr>
                    <w:t>合理安排土石方开挖的时期，避开大雨天气，开挖土方及时回填；临时堆料场进行拦挡、覆盖；优化建材等运输线路和时间；禁止将施工废水、弃渣排入河道；采用分段施工、分段防护方式，加强管理。</w:t>
                  </w:r>
                  <w:r>
                    <w:rPr>
                      <w:rFonts w:hint="eastAsia"/>
                      <w:color w:val="auto"/>
                    </w:rPr>
                    <w:t>施工结束后及时对临时占地进行清理平整。</w:t>
                  </w:r>
                </w:p>
              </w:tc>
              <w:tc>
                <w:tcPr>
                  <w:tcW w:w="956" w:type="dxa"/>
                  <w:vAlign w:val="center"/>
                </w:tcPr>
                <w:p w14:paraId="111A8299">
                  <w:pPr>
                    <w:pStyle w:val="49"/>
                    <w:rPr>
                      <w:snapToGrid w:val="0"/>
                      <w:color w:val="auto"/>
                    </w:rPr>
                  </w:pPr>
                  <w:r>
                    <w:rPr>
                      <w:rFonts w:hint="eastAsia"/>
                      <w:snapToGrid w:val="0"/>
                      <w:color w:val="auto"/>
                    </w:rPr>
                    <w:t>4</w:t>
                  </w:r>
                </w:p>
              </w:tc>
            </w:tr>
            <w:tr w14:paraId="5EA82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1E6B5E0A">
                  <w:pPr>
                    <w:pStyle w:val="49"/>
                    <w:rPr>
                      <w:snapToGrid w:val="0"/>
                      <w:color w:val="auto"/>
                    </w:rPr>
                  </w:pPr>
                </w:p>
              </w:tc>
              <w:tc>
                <w:tcPr>
                  <w:tcW w:w="1985" w:type="dxa"/>
                  <w:gridSpan w:val="2"/>
                  <w:vAlign w:val="center"/>
                </w:tcPr>
                <w:p w14:paraId="74AB1215">
                  <w:pPr>
                    <w:pStyle w:val="49"/>
                    <w:rPr>
                      <w:snapToGrid w:val="0"/>
                      <w:color w:val="auto"/>
                    </w:rPr>
                  </w:pPr>
                  <w:r>
                    <w:rPr>
                      <w:rFonts w:hint="eastAsia"/>
                      <w:color w:val="auto"/>
                    </w:rPr>
                    <w:t>水土保持</w:t>
                  </w:r>
                </w:p>
              </w:tc>
              <w:tc>
                <w:tcPr>
                  <w:tcW w:w="4318" w:type="dxa"/>
                  <w:vAlign w:val="center"/>
                </w:tcPr>
                <w:p w14:paraId="71D5E7A0">
                  <w:pPr>
                    <w:pStyle w:val="49"/>
                    <w:jc w:val="both"/>
                    <w:rPr>
                      <w:color w:val="auto"/>
                    </w:rPr>
                  </w:pPr>
                  <w:r>
                    <w:rPr>
                      <w:rFonts w:hint="eastAsia"/>
                      <w:color w:val="auto"/>
                    </w:rPr>
                    <w:t>严格落实水土保持措施。</w:t>
                  </w:r>
                </w:p>
              </w:tc>
              <w:tc>
                <w:tcPr>
                  <w:tcW w:w="956" w:type="dxa"/>
                  <w:vAlign w:val="center"/>
                </w:tcPr>
                <w:p w14:paraId="5757D9B0">
                  <w:pPr>
                    <w:pStyle w:val="49"/>
                    <w:rPr>
                      <w:snapToGrid w:val="0"/>
                      <w:color w:val="auto"/>
                    </w:rPr>
                  </w:pPr>
                  <w:r>
                    <w:rPr>
                      <w:rFonts w:hint="eastAsia"/>
                      <w:snapToGrid w:val="0"/>
                      <w:color w:val="auto"/>
                    </w:rPr>
                    <w:t>101.29</w:t>
                  </w:r>
                </w:p>
              </w:tc>
            </w:tr>
            <w:tr w14:paraId="00067D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57" w:type="dxa"/>
                  <w:gridSpan w:val="4"/>
                  <w:vAlign w:val="center"/>
                </w:tcPr>
                <w:p w14:paraId="19B7392D">
                  <w:pPr>
                    <w:pStyle w:val="49"/>
                    <w:rPr>
                      <w:color w:val="auto"/>
                    </w:rPr>
                  </w:pPr>
                  <w:r>
                    <w:rPr>
                      <w:rFonts w:hint="eastAsia"/>
                      <w:color w:val="auto"/>
                    </w:rPr>
                    <w:t>合计</w:t>
                  </w:r>
                </w:p>
              </w:tc>
              <w:tc>
                <w:tcPr>
                  <w:tcW w:w="956" w:type="dxa"/>
                  <w:vAlign w:val="center"/>
                </w:tcPr>
                <w:p w14:paraId="49521A66">
                  <w:pPr>
                    <w:pStyle w:val="49"/>
                    <w:rPr>
                      <w:snapToGrid w:val="0"/>
                      <w:color w:val="auto"/>
                    </w:rPr>
                  </w:pPr>
                  <w:r>
                    <w:rPr>
                      <w:rFonts w:hint="eastAsia"/>
                      <w:color w:val="auto"/>
                    </w:rPr>
                    <w:t>117.79</w:t>
                  </w:r>
                </w:p>
              </w:tc>
            </w:tr>
          </w:tbl>
          <w:p w14:paraId="102F2080">
            <w:pPr>
              <w:pStyle w:val="36"/>
              <w:ind w:firstLine="0" w:firstLineChars="0"/>
              <w:rPr>
                <w:rFonts w:ascii="Times New Roman" w:hAnsi="Times New Roman" w:cs="宋体"/>
                <w:bCs/>
                <w:color w:val="auto"/>
                <w:spacing w:val="10"/>
                <w:szCs w:val="21"/>
              </w:rPr>
            </w:pPr>
          </w:p>
          <w:p w14:paraId="7C9FE683">
            <w:pPr>
              <w:pStyle w:val="36"/>
              <w:ind w:firstLine="0" w:firstLineChars="0"/>
              <w:rPr>
                <w:rFonts w:ascii="Times New Roman" w:hAnsi="Times New Roman" w:cs="宋体"/>
                <w:bCs/>
                <w:color w:val="auto"/>
                <w:spacing w:val="10"/>
                <w:szCs w:val="21"/>
              </w:rPr>
            </w:pPr>
          </w:p>
        </w:tc>
      </w:tr>
    </w:tbl>
    <w:p w14:paraId="15E75567">
      <w:pPr>
        <w:pStyle w:val="18"/>
        <w:rPr>
          <w:rFonts w:ascii="Times New Roman" w:hAnsi="Times New Roman"/>
          <w:color w:val="auto"/>
        </w:rPr>
        <w:sectPr>
          <w:pgSz w:w="11906" w:h="16838"/>
          <w:pgMar w:top="1417" w:right="1587" w:bottom="1417" w:left="1587" w:header="851" w:footer="992" w:gutter="0"/>
          <w:cols w:space="425" w:num="1"/>
          <w:docGrid w:type="lines" w:linePitch="312" w:charSpace="0"/>
        </w:sectPr>
      </w:pPr>
    </w:p>
    <w:p w14:paraId="42B2DD2D">
      <w:pPr>
        <w:pStyle w:val="2"/>
        <w:snapToGrid w:val="0"/>
        <w:spacing w:before="0" w:after="0" w:line="360" w:lineRule="auto"/>
        <w:jc w:val="center"/>
        <w:rPr>
          <w:rFonts w:eastAsia="黑体" w:cs="黑体"/>
          <w:b w:val="0"/>
          <w:bCs/>
          <w:color w:val="auto"/>
          <w:sz w:val="30"/>
          <w:szCs w:val="30"/>
        </w:rPr>
      </w:pPr>
      <w:r>
        <w:rPr>
          <w:rFonts w:hint="eastAsia" w:eastAsia="黑体" w:cs="黑体"/>
          <w:b w:val="0"/>
          <w:bCs/>
          <w:color w:val="auto"/>
          <w:sz w:val="30"/>
          <w:szCs w:val="30"/>
        </w:rPr>
        <w:t>六、生态环境保护措施监督检查清单</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79" w:type="dxa"/>
          <w:bottom w:w="0" w:type="dxa"/>
          <w:right w:w="79" w:type="dxa"/>
        </w:tblCellMar>
      </w:tblPr>
      <w:tblGrid>
        <w:gridCol w:w="1126"/>
        <w:gridCol w:w="2811"/>
        <w:gridCol w:w="1862"/>
        <w:gridCol w:w="1695"/>
        <w:gridCol w:w="1396"/>
      </w:tblGrid>
      <w:tr w14:paraId="52F88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tblHeader/>
          <w:jc w:val="center"/>
        </w:trPr>
        <w:tc>
          <w:tcPr>
            <w:tcW w:w="633" w:type="pct"/>
            <w:vMerge w:val="restart"/>
            <w:tcBorders>
              <w:tl2br w:val="single" w:color="auto" w:sz="4" w:space="0"/>
            </w:tcBorders>
          </w:tcPr>
          <w:p w14:paraId="62DBD9B1">
            <w:pPr>
              <w:pStyle w:val="20"/>
              <w:adjustRightInd w:val="0"/>
              <w:snapToGrid w:val="0"/>
              <w:spacing w:before="0" w:beforeAutospacing="0" w:after="0" w:afterAutospacing="0"/>
              <w:jc w:val="right"/>
              <w:outlineLvl w:val="0"/>
              <w:rPr>
                <w:rFonts w:ascii="Times New Roman" w:hAnsi="Times New Roman" w:eastAsia="黑体" w:cs="宋体"/>
                <w:color w:val="auto"/>
                <w:kern w:val="2"/>
              </w:rPr>
            </w:pPr>
            <w:r>
              <w:rPr>
                <w:rFonts w:hint="eastAsia" w:ascii="Times New Roman" w:hAnsi="Times New Roman" w:eastAsia="黑体" w:cs="宋体"/>
                <w:color w:val="auto"/>
                <w:kern w:val="2"/>
              </w:rPr>
              <w:t>内容</w:t>
            </w:r>
          </w:p>
          <w:p w14:paraId="273B4D0B">
            <w:pPr>
              <w:pStyle w:val="20"/>
              <w:adjustRightInd w:val="0"/>
              <w:snapToGrid w:val="0"/>
              <w:spacing w:before="0" w:beforeAutospacing="0" w:after="0" w:afterAutospacing="0"/>
              <w:jc w:val="both"/>
              <w:outlineLvl w:val="0"/>
              <w:rPr>
                <w:rFonts w:ascii="Times New Roman" w:hAnsi="Times New Roman" w:eastAsia="黑体" w:cs="宋体"/>
                <w:color w:val="auto"/>
                <w:kern w:val="2"/>
              </w:rPr>
            </w:pPr>
          </w:p>
          <w:p w14:paraId="29076E7F">
            <w:pPr>
              <w:pStyle w:val="20"/>
              <w:adjustRightInd w:val="0"/>
              <w:snapToGrid w:val="0"/>
              <w:spacing w:before="0" w:beforeAutospacing="0" w:after="0" w:afterAutospacing="0"/>
              <w:jc w:val="both"/>
              <w:outlineLvl w:val="0"/>
              <w:rPr>
                <w:rFonts w:ascii="Times New Roman" w:hAnsi="Times New Roman" w:eastAsia="黑体" w:cs="宋体"/>
                <w:color w:val="auto"/>
                <w:kern w:val="2"/>
              </w:rPr>
            </w:pPr>
            <w:r>
              <w:rPr>
                <w:rFonts w:hint="eastAsia" w:ascii="Times New Roman" w:hAnsi="Times New Roman" w:eastAsia="黑体" w:cs="宋体"/>
                <w:color w:val="auto"/>
                <w:kern w:val="2"/>
              </w:rPr>
              <w:t>要素</w:t>
            </w:r>
          </w:p>
        </w:tc>
        <w:tc>
          <w:tcPr>
            <w:tcW w:w="2627" w:type="pct"/>
            <w:gridSpan w:val="2"/>
            <w:vAlign w:val="center"/>
          </w:tcPr>
          <w:p w14:paraId="1D26CD43">
            <w:pPr>
              <w:pStyle w:val="20"/>
              <w:adjustRightInd w:val="0"/>
              <w:snapToGrid w:val="0"/>
              <w:spacing w:before="0" w:beforeAutospacing="0" w:after="0" w:afterAutospacing="0"/>
              <w:jc w:val="center"/>
              <w:outlineLvl w:val="0"/>
              <w:rPr>
                <w:rFonts w:ascii="Times New Roman" w:hAnsi="Times New Roman" w:eastAsia="黑体" w:cs="宋体"/>
                <w:color w:val="auto"/>
                <w:kern w:val="2"/>
              </w:rPr>
            </w:pPr>
            <w:r>
              <w:rPr>
                <w:rFonts w:hint="eastAsia" w:ascii="Times New Roman" w:hAnsi="Times New Roman" w:eastAsia="黑体" w:cs="宋体"/>
                <w:color w:val="auto"/>
                <w:kern w:val="2"/>
              </w:rPr>
              <w:t>施工期</w:t>
            </w:r>
          </w:p>
        </w:tc>
        <w:tc>
          <w:tcPr>
            <w:tcW w:w="1738" w:type="pct"/>
            <w:gridSpan w:val="2"/>
            <w:vAlign w:val="center"/>
          </w:tcPr>
          <w:p w14:paraId="749D55FC">
            <w:pPr>
              <w:pStyle w:val="20"/>
              <w:adjustRightInd w:val="0"/>
              <w:snapToGrid w:val="0"/>
              <w:spacing w:before="0" w:beforeAutospacing="0" w:after="0" w:afterAutospacing="0"/>
              <w:jc w:val="center"/>
              <w:outlineLvl w:val="0"/>
              <w:rPr>
                <w:rFonts w:ascii="Times New Roman" w:hAnsi="Times New Roman" w:eastAsia="黑体" w:cs="宋体"/>
                <w:color w:val="auto"/>
                <w:kern w:val="2"/>
              </w:rPr>
            </w:pPr>
            <w:r>
              <w:rPr>
                <w:rFonts w:hint="eastAsia" w:ascii="Times New Roman" w:hAnsi="Times New Roman" w:eastAsia="黑体" w:cs="宋体"/>
                <w:color w:val="auto"/>
                <w:kern w:val="2"/>
              </w:rPr>
              <w:t>运营期</w:t>
            </w:r>
          </w:p>
        </w:tc>
      </w:tr>
      <w:tr w14:paraId="5A85B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90" w:hRule="atLeast"/>
          <w:tblHeader/>
          <w:jc w:val="center"/>
        </w:trPr>
        <w:tc>
          <w:tcPr>
            <w:tcW w:w="633" w:type="pct"/>
            <w:vMerge w:val="continue"/>
          </w:tcPr>
          <w:p w14:paraId="2417F6A4">
            <w:pPr>
              <w:pStyle w:val="20"/>
              <w:adjustRightInd w:val="0"/>
              <w:snapToGrid w:val="0"/>
              <w:spacing w:before="0" w:beforeAutospacing="0" w:after="0" w:afterAutospacing="0"/>
              <w:jc w:val="center"/>
              <w:outlineLvl w:val="0"/>
              <w:rPr>
                <w:rFonts w:ascii="Times New Roman" w:hAnsi="Times New Roman" w:eastAsia="黑体" w:cs="宋体"/>
                <w:color w:val="auto"/>
                <w:kern w:val="2"/>
              </w:rPr>
            </w:pPr>
          </w:p>
        </w:tc>
        <w:tc>
          <w:tcPr>
            <w:tcW w:w="1580" w:type="pct"/>
            <w:vAlign w:val="center"/>
          </w:tcPr>
          <w:p w14:paraId="465DA9C6">
            <w:pPr>
              <w:pStyle w:val="20"/>
              <w:adjustRightInd w:val="0"/>
              <w:snapToGrid w:val="0"/>
              <w:spacing w:before="0" w:beforeAutospacing="0" w:after="0" w:afterAutospacing="0"/>
              <w:jc w:val="center"/>
              <w:outlineLvl w:val="0"/>
              <w:rPr>
                <w:rFonts w:ascii="Times New Roman" w:hAnsi="Times New Roman" w:eastAsia="黑体" w:cs="宋体"/>
                <w:color w:val="auto"/>
                <w:kern w:val="2"/>
              </w:rPr>
            </w:pPr>
            <w:r>
              <w:rPr>
                <w:rFonts w:hint="eastAsia" w:ascii="Times New Roman" w:hAnsi="Times New Roman" w:eastAsia="黑体" w:cs="宋体"/>
                <w:color w:val="auto"/>
                <w:kern w:val="2"/>
              </w:rPr>
              <w:t>环境保护措施</w:t>
            </w:r>
          </w:p>
        </w:tc>
        <w:tc>
          <w:tcPr>
            <w:tcW w:w="1047" w:type="pct"/>
            <w:vAlign w:val="center"/>
          </w:tcPr>
          <w:p w14:paraId="1246F39D">
            <w:pPr>
              <w:pStyle w:val="20"/>
              <w:adjustRightInd w:val="0"/>
              <w:snapToGrid w:val="0"/>
              <w:spacing w:before="0" w:beforeAutospacing="0" w:after="0" w:afterAutospacing="0"/>
              <w:jc w:val="center"/>
              <w:outlineLvl w:val="0"/>
              <w:rPr>
                <w:rFonts w:ascii="Times New Roman" w:hAnsi="Times New Roman" w:eastAsia="黑体" w:cs="宋体"/>
                <w:color w:val="auto"/>
                <w:kern w:val="2"/>
              </w:rPr>
            </w:pPr>
            <w:r>
              <w:rPr>
                <w:rFonts w:hint="eastAsia" w:ascii="Times New Roman" w:hAnsi="Times New Roman" w:eastAsia="黑体" w:cs="宋体"/>
                <w:color w:val="auto"/>
                <w:kern w:val="2"/>
              </w:rPr>
              <w:t>验收要求</w:t>
            </w:r>
          </w:p>
        </w:tc>
        <w:tc>
          <w:tcPr>
            <w:tcW w:w="953" w:type="pct"/>
            <w:vAlign w:val="center"/>
          </w:tcPr>
          <w:p w14:paraId="46FC89FA">
            <w:pPr>
              <w:pStyle w:val="20"/>
              <w:adjustRightInd w:val="0"/>
              <w:snapToGrid w:val="0"/>
              <w:spacing w:before="0" w:beforeAutospacing="0" w:after="0" w:afterAutospacing="0"/>
              <w:jc w:val="center"/>
              <w:outlineLvl w:val="0"/>
              <w:rPr>
                <w:rFonts w:ascii="Times New Roman" w:hAnsi="Times New Roman" w:eastAsia="黑体" w:cs="宋体"/>
                <w:color w:val="auto"/>
                <w:kern w:val="2"/>
              </w:rPr>
            </w:pPr>
            <w:r>
              <w:rPr>
                <w:rFonts w:hint="eastAsia" w:ascii="Times New Roman" w:hAnsi="Times New Roman" w:eastAsia="黑体" w:cs="宋体"/>
                <w:color w:val="auto"/>
                <w:kern w:val="2"/>
              </w:rPr>
              <w:t>环境保护措施</w:t>
            </w:r>
          </w:p>
        </w:tc>
        <w:tc>
          <w:tcPr>
            <w:tcW w:w="785" w:type="pct"/>
            <w:vAlign w:val="center"/>
          </w:tcPr>
          <w:p w14:paraId="614621A5">
            <w:pPr>
              <w:pStyle w:val="20"/>
              <w:adjustRightInd w:val="0"/>
              <w:snapToGrid w:val="0"/>
              <w:spacing w:before="0" w:beforeAutospacing="0" w:after="0" w:afterAutospacing="0"/>
              <w:jc w:val="center"/>
              <w:outlineLvl w:val="0"/>
              <w:rPr>
                <w:rFonts w:ascii="Times New Roman" w:hAnsi="Times New Roman" w:eastAsia="黑体" w:cs="宋体"/>
                <w:color w:val="auto"/>
                <w:kern w:val="2"/>
              </w:rPr>
            </w:pPr>
            <w:r>
              <w:rPr>
                <w:rFonts w:hint="eastAsia" w:ascii="Times New Roman" w:hAnsi="Times New Roman" w:eastAsia="黑体" w:cs="宋体"/>
                <w:color w:val="auto"/>
                <w:kern w:val="2"/>
              </w:rPr>
              <w:t>验收要求</w:t>
            </w:r>
          </w:p>
        </w:tc>
      </w:tr>
      <w:tr w14:paraId="44AB2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55F28212">
            <w:pPr>
              <w:adjustRightInd w:val="0"/>
              <w:snapToGrid w:val="0"/>
              <w:spacing w:line="460" w:lineRule="exact"/>
              <w:jc w:val="center"/>
              <w:rPr>
                <w:rFonts w:cs="宋体"/>
                <w:color w:val="auto"/>
                <w:szCs w:val="21"/>
              </w:rPr>
            </w:pPr>
            <w:r>
              <w:rPr>
                <w:rFonts w:hint="eastAsia" w:cs="宋体"/>
                <w:color w:val="auto"/>
                <w:szCs w:val="21"/>
              </w:rPr>
              <w:t>陆生生态</w:t>
            </w:r>
          </w:p>
        </w:tc>
        <w:tc>
          <w:tcPr>
            <w:tcW w:w="1580" w:type="pct"/>
            <w:vAlign w:val="center"/>
          </w:tcPr>
          <w:p w14:paraId="5374D058">
            <w:pPr>
              <w:adjustRightInd w:val="0"/>
              <w:snapToGrid w:val="0"/>
              <w:spacing w:line="460" w:lineRule="exact"/>
              <w:jc w:val="center"/>
              <w:rPr>
                <w:rFonts w:cs="宋体"/>
                <w:color w:val="auto"/>
                <w:szCs w:val="21"/>
              </w:rPr>
            </w:pPr>
            <w:r>
              <w:rPr>
                <w:rFonts w:cs="宋体"/>
                <w:color w:val="auto"/>
                <w:szCs w:val="21"/>
              </w:rPr>
              <w:fldChar w:fldCharType="begin"/>
            </w:r>
            <w:r>
              <w:rPr>
                <w:rFonts w:cs="宋体"/>
                <w:color w:val="auto"/>
                <w:szCs w:val="21"/>
              </w:rPr>
              <w:instrText xml:space="preserve"> </w:instrText>
            </w:r>
            <w:r>
              <w:rPr>
                <w:rFonts w:hint="eastAsia" w:cs="宋体"/>
                <w:color w:val="auto"/>
                <w:szCs w:val="21"/>
              </w:rPr>
              <w:instrText xml:space="preserve">= 1 \* GB3</w:instrText>
            </w:r>
            <w:r>
              <w:rPr>
                <w:rFonts w:cs="宋体"/>
                <w:color w:val="auto"/>
                <w:szCs w:val="21"/>
              </w:rPr>
              <w:instrText xml:space="preserve"> </w:instrText>
            </w:r>
            <w:r>
              <w:rPr>
                <w:rFonts w:cs="宋体"/>
                <w:color w:val="auto"/>
                <w:szCs w:val="21"/>
              </w:rPr>
              <w:fldChar w:fldCharType="separate"/>
            </w:r>
            <w:r>
              <w:rPr>
                <w:rFonts w:hint="eastAsia" w:cs="宋体"/>
                <w:color w:val="auto"/>
                <w:szCs w:val="21"/>
              </w:rPr>
              <w:t>①</w:t>
            </w:r>
            <w:r>
              <w:rPr>
                <w:rFonts w:cs="宋体"/>
                <w:color w:val="auto"/>
                <w:szCs w:val="21"/>
              </w:rPr>
              <w:fldChar w:fldCharType="end"/>
            </w:r>
            <w:r>
              <w:rPr>
                <w:rFonts w:hint="eastAsia" w:cs="宋体"/>
                <w:color w:val="auto"/>
                <w:szCs w:val="21"/>
              </w:rPr>
              <w:t>严格划定车辆运输路线，禁止乱碾乱轧；避免各种污染物对土壤环境产生不利影响；②严格控制占地，严格规定各类工作人员的活动范围；③施工结束后施工机械、设备及时撤离，固体废物妥善处置，现场禁止遗留；</w:t>
            </w:r>
            <w:r>
              <w:rPr>
                <w:rFonts w:cs="宋体"/>
                <w:color w:val="auto"/>
                <w:szCs w:val="21"/>
              </w:rPr>
              <w:fldChar w:fldCharType="begin"/>
            </w:r>
            <w:r>
              <w:rPr>
                <w:rFonts w:cs="宋体"/>
                <w:color w:val="auto"/>
                <w:szCs w:val="21"/>
              </w:rPr>
              <w:instrText xml:space="preserve"> </w:instrText>
            </w:r>
            <w:r>
              <w:rPr>
                <w:rFonts w:hint="eastAsia" w:cs="宋体"/>
                <w:color w:val="auto"/>
                <w:szCs w:val="21"/>
              </w:rPr>
              <w:instrText xml:space="preserve">= 4 \* GB3</w:instrText>
            </w:r>
            <w:r>
              <w:rPr>
                <w:rFonts w:cs="宋体"/>
                <w:color w:val="auto"/>
                <w:szCs w:val="21"/>
              </w:rPr>
              <w:instrText xml:space="preserve"> </w:instrText>
            </w:r>
            <w:r>
              <w:rPr>
                <w:rFonts w:cs="宋体"/>
                <w:color w:val="auto"/>
                <w:szCs w:val="21"/>
              </w:rPr>
              <w:fldChar w:fldCharType="separate"/>
            </w:r>
            <w:r>
              <w:rPr>
                <w:rFonts w:hint="eastAsia" w:cs="宋体"/>
                <w:color w:val="auto"/>
                <w:szCs w:val="21"/>
              </w:rPr>
              <w:t>④</w:t>
            </w:r>
            <w:r>
              <w:rPr>
                <w:rFonts w:cs="宋体"/>
                <w:color w:val="auto"/>
                <w:szCs w:val="21"/>
              </w:rPr>
              <w:fldChar w:fldCharType="end"/>
            </w:r>
            <w:r>
              <w:rPr>
                <w:rFonts w:hint="eastAsia" w:cs="宋体"/>
                <w:color w:val="auto"/>
                <w:szCs w:val="21"/>
              </w:rPr>
              <w:t>施工结束后及时对临时占地地表进行清理、平整并压实。</w:t>
            </w:r>
          </w:p>
        </w:tc>
        <w:tc>
          <w:tcPr>
            <w:tcW w:w="1047" w:type="pct"/>
            <w:vAlign w:val="center"/>
          </w:tcPr>
          <w:p w14:paraId="436997B6">
            <w:pPr>
              <w:adjustRightInd w:val="0"/>
              <w:snapToGrid w:val="0"/>
              <w:spacing w:line="460" w:lineRule="exact"/>
              <w:jc w:val="center"/>
              <w:rPr>
                <w:rFonts w:cs="宋体"/>
                <w:color w:val="auto"/>
                <w:szCs w:val="21"/>
              </w:rPr>
            </w:pPr>
            <w:r>
              <w:rPr>
                <w:rFonts w:cs="宋体"/>
                <w:color w:val="auto"/>
                <w:szCs w:val="21"/>
              </w:rPr>
              <w:t>施工结束后清理、平整并压实</w:t>
            </w:r>
            <w:r>
              <w:rPr>
                <w:rFonts w:hint="eastAsia" w:cs="宋体"/>
                <w:color w:val="auto"/>
                <w:szCs w:val="21"/>
              </w:rPr>
              <w:t>临时占地</w:t>
            </w:r>
            <w:r>
              <w:rPr>
                <w:rFonts w:cs="宋体"/>
                <w:color w:val="auto"/>
                <w:szCs w:val="21"/>
              </w:rPr>
              <w:t>，以利于土壤、植被自然恢复</w:t>
            </w:r>
            <w:r>
              <w:rPr>
                <w:rFonts w:hint="eastAsia" w:cs="宋体"/>
                <w:color w:val="auto"/>
                <w:szCs w:val="21"/>
              </w:rPr>
              <w:t>；现场无废水和固体废物遗留。</w:t>
            </w:r>
          </w:p>
        </w:tc>
        <w:tc>
          <w:tcPr>
            <w:tcW w:w="953" w:type="pct"/>
            <w:vAlign w:val="center"/>
          </w:tcPr>
          <w:p w14:paraId="44EDEF7E">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77098E76">
            <w:pPr>
              <w:adjustRightInd w:val="0"/>
              <w:snapToGrid w:val="0"/>
              <w:spacing w:line="460" w:lineRule="exact"/>
              <w:jc w:val="center"/>
              <w:rPr>
                <w:rFonts w:cs="宋体"/>
                <w:color w:val="auto"/>
                <w:szCs w:val="21"/>
              </w:rPr>
            </w:pPr>
            <w:r>
              <w:rPr>
                <w:rFonts w:hint="eastAsia" w:cs="宋体"/>
                <w:color w:val="auto"/>
                <w:szCs w:val="21"/>
              </w:rPr>
              <w:t>/</w:t>
            </w:r>
          </w:p>
        </w:tc>
      </w:tr>
      <w:tr w14:paraId="766F4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76359B5C">
            <w:pPr>
              <w:adjustRightInd w:val="0"/>
              <w:snapToGrid w:val="0"/>
              <w:spacing w:line="460" w:lineRule="exact"/>
              <w:jc w:val="center"/>
              <w:rPr>
                <w:rFonts w:cs="宋体"/>
                <w:color w:val="auto"/>
                <w:szCs w:val="21"/>
              </w:rPr>
            </w:pPr>
            <w:r>
              <w:rPr>
                <w:rFonts w:hint="eastAsia" w:cs="宋体"/>
                <w:color w:val="auto"/>
                <w:szCs w:val="21"/>
              </w:rPr>
              <w:t>水生生态</w:t>
            </w:r>
          </w:p>
        </w:tc>
        <w:tc>
          <w:tcPr>
            <w:tcW w:w="1580" w:type="pct"/>
            <w:vAlign w:val="center"/>
          </w:tcPr>
          <w:p w14:paraId="01960C44">
            <w:pPr>
              <w:adjustRightInd w:val="0"/>
              <w:snapToGrid w:val="0"/>
              <w:spacing w:line="460" w:lineRule="exact"/>
              <w:jc w:val="center"/>
              <w:rPr>
                <w:rFonts w:cs="宋体"/>
                <w:color w:val="auto"/>
                <w:szCs w:val="21"/>
              </w:rPr>
            </w:pPr>
            <w:r>
              <w:rPr>
                <w:rFonts w:hint="eastAsia" w:cs="宋体"/>
                <w:color w:val="auto"/>
                <w:szCs w:val="21"/>
              </w:rPr>
              <w:t>/</w:t>
            </w:r>
          </w:p>
        </w:tc>
        <w:tc>
          <w:tcPr>
            <w:tcW w:w="1047" w:type="pct"/>
            <w:vAlign w:val="center"/>
          </w:tcPr>
          <w:p w14:paraId="74613948">
            <w:pPr>
              <w:adjustRightInd w:val="0"/>
              <w:snapToGrid w:val="0"/>
              <w:spacing w:line="460" w:lineRule="exact"/>
              <w:jc w:val="center"/>
              <w:rPr>
                <w:rFonts w:cs="宋体"/>
                <w:color w:val="auto"/>
                <w:szCs w:val="21"/>
              </w:rPr>
            </w:pPr>
            <w:r>
              <w:rPr>
                <w:rFonts w:hint="eastAsia" w:cs="宋体"/>
                <w:color w:val="auto"/>
                <w:szCs w:val="21"/>
              </w:rPr>
              <w:t>/</w:t>
            </w:r>
          </w:p>
        </w:tc>
        <w:tc>
          <w:tcPr>
            <w:tcW w:w="953" w:type="pct"/>
            <w:vAlign w:val="center"/>
          </w:tcPr>
          <w:p w14:paraId="50DF8248">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2995E497">
            <w:pPr>
              <w:adjustRightInd w:val="0"/>
              <w:snapToGrid w:val="0"/>
              <w:spacing w:line="460" w:lineRule="exact"/>
              <w:jc w:val="center"/>
              <w:rPr>
                <w:rFonts w:cs="宋体"/>
                <w:color w:val="auto"/>
                <w:szCs w:val="21"/>
              </w:rPr>
            </w:pPr>
            <w:r>
              <w:rPr>
                <w:rFonts w:hint="eastAsia" w:cs="宋体"/>
                <w:color w:val="auto"/>
                <w:szCs w:val="21"/>
              </w:rPr>
              <w:t>/</w:t>
            </w:r>
          </w:p>
        </w:tc>
      </w:tr>
      <w:tr w14:paraId="3F96C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25DA8378">
            <w:pPr>
              <w:adjustRightInd w:val="0"/>
              <w:snapToGrid w:val="0"/>
              <w:spacing w:line="460" w:lineRule="exact"/>
              <w:jc w:val="center"/>
              <w:rPr>
                <w:rFonts w:cs="宋体"/>
                <w:color w:val="auto"/>
                <w:szCs w:val="21"/>
              </w:rPr>
            </w:pPr>
            <w:r>
              <w:rPr>
                <w:rFonts w:hint="eastAsia" w:cs="宋体"/>
                <w:color w:val="auto"/>
                <w:szCs w:val="21"/>
              </w:rPr>
              <w:t>地表水</w:t>
            </w:r>
          </w:p>
          <w:p w14:paraId="4AF25B80">
            <w:pPr>
              <w:adjustRightInd w:val="0"/>
              <w:snapToGrid w:val="0"/>
              <w:spacing w:line="460" w:lineRule="exact"/>
              <w:jc w:val="center"/>
              <w:rPr>
                <w:rFonts w:cs="宋体"/>
                <w:color w:val="auto"/>
                <w:szCs w:val="21"/>
              </w:rPr>
            </w:pPr>
            <w:r>
              <w:rPr>
                <w:rFonts w:hint="eastAsia" w:cs="宋体"/>
                <w:color w:val="auto"/>
                <w:szCs w:val="21"/>
              </w:rPr>
              <w:t>环境</w:t>
            </w:r>
          </w:p>
        </w:tc>
        <w:tc>
          <w:tcPr>
            <w:tcW w:w="1580" w:type="pct"/>
            <w:vMerge w:val="restart"/>
            <w:vAlign w:val="center"/>
          </w:tcPr>
          <w:p w14:paraId="4EAD0D39">
            <w:pPr>
              <w:adjustRightInd w:val="0"/>
              <w:snapToGrid w:val="0"/>
              <w:spacing w:line="460" w:lineRule="exact"/>
              <w:jc w:val="center"/>
              <w:rPr>
                <w:rFonts w:cs="宋体"/>
                <w:color w:val="auto"/>
                <w:szCs w:val="21"/>
              </w:rPr>
            </w:pPr>
            <w:r>
              <w:rPr>
                <w:rFonts w:cs="宋体"/>
                <w:color w:val="auto"/>
                <w:szCs w:val="21"/>
              </w:rPr>
              <w:t>施工机械和车辆冲洗废水经隔油沉淀池处理后，回用于</w:t>
            </w:r>
            <w:r>
              <w:rPr>
                <w:rFonts w:hint="eastAsia" w:cs="宋体"/>
                <w:color w:val="auto"/>
                <w:szCs w:val="21"/>
              </w:rPr>
              <w:t>施工场地洒水抑尘，不外排；生活污水由化粪池处理后定期委托清运至鄯善县污水处理厂处理。</w:t>
            </w:r>
          </w:p>
        </w:tc>
        <w:tc>
          <w:tcPr>
            <w:tcW w:w="1047" w:type="pct"/>
            <w:vAlign w:val="center"/>
          </w:tcPr>
          <w:p w14:paraId="5FE127BC">
            <w:pPr>
              <w:adjustRightInd w:val="0"/>
              <w:snapToGrid w:val="0"/>
              <w:spacing w:line="460" w:lineRule="exact"/>
              <w:jc w:val="center"/>
              <w:rPr>
                <w:rFonts w:cs="宋体"/>
                <w:color w:val="auto"/>
                <w:szCs w:val="21"/>
              </w:rPr>
            </w:pPr>
            <w:r>
              <w:rPr>
                <w:rFonts w:hint="eastAsia" w:cs="宋体"/>
                <w:color w:val="auto"/>
                <w:szCs w:val="21"/>
              </w:rPr>
              <w:t>签订生活污水拉运协议；</w:t>
            </w:r>
            <w:r>
              <w:rPr>
                <w:rFonts w:cs="宋体"/>
                <w:color w:val="auto"/>
                <w:szCs w:val="21"/>
              </w:rPr>
              <w:t>施工结束后</w:t>
            </w:r>
            <w:r>
              <w:rPr>
                <w:rFonts w:hint="eastAsia" w:cs="宋体"/>
                <w:color w:val="auto"/>
                <w:szCs w:val="21"/>
              </w:rPr>
              <w:t>现场无废水遗留。</w:t>
            </w:r>
          </w:p>
        </w:tc>
        <w:tc>
          <w:tcPr>
            <w:tcW w:w="953" w:type="pct"/>
            <w:vAlign w:val="center"/>
          </w:tcPr>
          <w:p w14:paraId="5BBE43F1">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2D415CED">
            <w:pPr>
              <w:adjustRightInd w:val="0"/>
              <w:snapToGrid w:val="0"/>
              <w:spacing w:line="460" w:lineRule="exact"/>
              <w:jc w:val="center"/>
              <w:rPr>
                <w:rFonts w:cs="宋体"/>
                <w:color w:val="auto"/>
                <w:szCs w:val="21"/>
              </w:rPr>
            </w:pPr>
            <w:r>
              <w:rPr>
                <w:rFonts w:hint="eastAsia" w:cs="宋体"/>
                <w:color w:val="auto"/>
                <w:szCs w:val="21"/>
              </w:rPr>
              <w:t>/</w:t>
            </w:r>
          </w:p>
        </w:tc>
      </w:tr>
      <w:tr w14:paraId="4F5D8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16F32C2E">
            <w:pPr>
              <w:adjustRightInd w:val="0"/>
              <w:snapToGrid w:val="0"/>
              <w:spacing w:line="460" w:lineRule="exact"/>
              <w:jc w:val="center"/>
              <w:rPr>
                <w:rFonts w:cs="宋体"/>
                <w:color w:val="auto"/>
                <w:szCs w:val="21"/>
              </w:rPr>
            </w:pPr>
            <w:r>
              <w:rPr>
                <w:rFonts w:hint="eastAsia" w:cs="宋体"/>
                <w:color w:val="auto"/>
                <w:szCs w:val="21"/>
              </w:rPr>
              <w:t>地下水及土壤环境</w:t>
            </w:r>
          </w:p>
        </w:tc>
        <w:tc>
          <w:tcPr>
            <w:tcW w:w="1580" w:type="pct"/>
            <w:vMerge w:val="continue"/>
            <w:vAlign w:val="center"/>
          </w:tcPr>
          <w:p w14:paraId="09F2AAE5">
            <w:pPr>
              <w:adjustRightInd w:val="0"/>
              <w:snapToGrid w:val="0"/>
              <w:spacing w:line="460" w:lineRule="exact"/>
              <w:jc w:val="center"/>
              <w:rPr>
                <w:rFonts w:cs="宋体"/>
                <w:color w:val="auto"/>
                <w:szCs w:val="21"/>
              </w:rPr>
            </w:pPr>
          </w:p>
        </w:tc>
        <w:tc>
          <w:tcPr>
            <w:tcW w:w="1047" w:type="pct"/>
            <w:vAlign w:val="center"/>
          </w:tcPr>
          <w:p w14:paraId="3D92BFED">
            <w:pPr>
              <w:adjustRightInd w:val="0"/>
              <w:snapToGrid w:val="0"/>
              <w:spacing w:line="460" w:lineRule="exact"/>
              <w:jc w:val="center"/>
              <w:rPr>
                <w:rFonts w:cs="宋体"/>
                <w:color w:val="auto"/>
                <w:szCs w:val="21"/>
              </w:rPr>
            </w:pPr>
            <w:r>
              <w:rPr>
                <w:rFonts w:cs="宋体"/>
                <w:color w:val="auto"/>
                <w:szCs w:val="21"/>
              </w:rPr>
              <w:t>施工结束后</w:t>
            </w:r>
            <w:r>
              <w:rPr>
                <w:rFonts w:hint="eastAsia" w:cs="宋体"/>
                <w:color w:val="auto"/>
                <w:szCs w:val="21"/>
              </w:rPr>
              <w:t>现场无施工废水遗留。</w:t>
            </w:r>
          </w:p>
        </w:tc>
        <w:tc>
          <w:tcPr>
            <w:tcW w:w="953" w:type="pct"/>
            <w:vAlign w:val="center"/>
          </w:tcPr>
          <w:p w14:paraId="41D9AB6F">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56928DFA">
            <w:pPr>
              <w:adjustRightInd w:val="0"/>
              <w:snapToGrid w:val="0"/>
              <w:spacing w:line="460" w:lineRule="exact"/>
              <w:jc w:val="center"/>
              <w:rPr>
                <w:rFonts w:cs="宋体"/>
                <w:color w:val="auto"/>
                <w:szCs w:val="21"/>
              </w:rPr>
            </w:pPr>
            <w:r>
              <w:rPr>
                <w:rFonts w:hint="eastAsia" w:cs="宋体"/>
                <w:color w:val="auto"/>
                <w:szCs w:val="21"/>
              </w:rPr>
              <w:t>/</w:t>
            </w:r>
          </w:p>
        </w:tc>
      </w:tr>
      <w:tr w14:paraId="6611F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516B9618">
            <w:pPr>
              <w:adjustRightInd w:val="0"/>
              <w:snapToGrid w:val="0"/>
              <w:spacing w:line="460" w:lineRule="exact"/>
              <w:jc w:val="center"/>
              <w:rPr>
                <w:rFonts w:cs="宋体"/>
                <w:color w:val="auto"/>
                <w:szCs w:val="21"/>
              </w:rPr>
            </w:pPr>
            <w:r>
              <w:rPr>
                <w:rFonts w:hint="eastAsia" w:cs="宋体"/>
                <w:color w:val="auto"/>
                <w:szCs w:val="21"/>
              </w:rPr>
              <w:t>声环境</w:t>
            </w:r>
          </w:p>
        </w:tc>
        <w:tc>
          <w:tcPr>
            <w:tcW w:w="1580" w:type="pct"/>
            <w:vAlign w:val="center"/>
          </w:tcPr>
          <w:p w14:paraId="2769EFBC">
            <w:pPr>
              <w:adjustRightInd w:val="0"/>
              <w:snapToGrid w:val="0"/>
              <w:spacing w:line="460" w:lineRule="exact"/>
              <w:jc w:val="center"/>
              <w:rPr>
                <w:rFonts w:cs="宋体"/>
                <w:color w:val="auto"/>
                <w:szCs w:val="21"/>
              </w:rPr>
            </w:pPr>
            <w:r>
              <w:rPr>
                <w:rFonts w:hint="eastAsia" w:cs="宋体"/>
                <w:color w:val="auto"/>
                <w:szCs w:val="21"/>
              </w:rPr>
              <w:t>在施工设备选型上要求采用低噪声的设备，施工设备定期检查保养；加强施工场地管理，合理疏导进入施工区的车辆，禁止运输车辆随意高声鸣笛。</w:t>
            </w:r>
          </w:p>
        </w:tc>
        <w:tc>
          <w:tcPr>
            <w:tcW w:w="1047" w:type="pct"/>
            <w:vAlign w:val="center"/>
          </w:tcPr>
          <w:p w14:paraId="261ED10C">
            <w:pPr>
              <w:adjustRightInd w:val="0"/>
              <w:snapToGrid w:val="0"/>
              <w:spacing w:line="460" w:lineRule="exact"/>
              <w:jc w:val="center"/>
              <w:rPr>
                <w:rFonts w:cs="宋体"/>
                <w:color w:val="auto"/>
                <w:szCs w:val="21"/>
              </w:rPr>
            </w:pPr>
            <w:r>
              <w:rPr>
                <w:rFonts w:hint="eastAsia" w:cs="宋体"/>
                <w:color w:val="auto"/>
                <w:szCs w:val="21"/>
              </w:rPr>
              <w:t>施工期间禁止出现噪声扰民情况。</w:t>
            </w:r>
          </w:p>
        </w:tc>
        <w:tc>
          <w:tcPr>
            <w:tcW w:w="953" w:type="pct"/>
            <w:vAlign w:val="center"/>
          </w:tcPr>
          <w:p w14:paraId="0746735C">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34C4342A">
            <w:pPr>
              <w:adjustRightInd w:val="0"/>
              <w:snapToGrid w:val="0"/>
              <w:spacing w:line="460" w:lineRule="exact"/>
              <w:jc w:val="center"/>
              <w:rPr>
                <w:rFonts w:cs="宋体"/>
                <w:color w:val="auto"/>
                <w:szCs w:val="21"/>
              </w:rPr>
            </w:pPr>
            <w:r>
              <w:rPr>
                <w:rFonts w:hint="eastAsia" w:cs="宋体"/>
                <w:color w:val="auto"/>
                <w:szCs w:val="21"/>
              </w:rPr>
              <w:t>/</w:t>
            </w:r>
          </w:p>
        </w:tc>
      </w:tr>
      <w:tr w14:paraId="7521D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5AE5CD6B">
            <w:pPr>
              <w:adjustRightInd w:val="0"/>
              <w:snapToGrid w:val="0"/>
              <w:spacing w:line="460" w:lineRule="exact"/>
              <w:jc w:val="center"/>
              <w:rPr>
                <w:rFonts w:cs="宋体"/>
                <w:color w:val="auto"/>
                <w:szCs w:val="21"/>
              </w:rPr>
            </w:pPr>
            <w:r>
              <w:rPr>
                <w:rFonts w:hint="eastAsia" w:cs="宋体"/>
                <w:color w:val="auto"/>
                <w:szCs w:val="21"/>
              </w:rPr>
              <w:t>振动</w:t>
            </w:r>
          </w:p>
        </w:tc>
        <w:tc>
          <w:tcPr>
            <w:tcW w:w="1580" w:type="pct"/>
            <w:vAlign w:val="center"/>
          </w:tcPr>
          <w:p w14:paraId="3D067483">
            <w:pPr>
              <w:adjustRightInd w:val="0"/>
              <w:snapToGrid w:val="0"/>
              <w:spacing w:line="460" w:lineRule="exact"/>
              <w:jc w:val="center"/>
              <w:rPr>
                <w:rFonts w:cs="宋体"/>
                <w:color w:val="auto"/>
                <w:szCs w:val="21"/>
              </w:rPr>
            </w:pPr>
            <w:r>
              <w:rPr>
                <w:rFonts w:hint="eastAsia" w:cs="宋体"/>
                <w:color w:val="auto"/>
                <w:szCs w:val="21"/>
              </w:rPr>
              <w:t>/</w:t>
            </w:r>
          </w:p>
        </w:tc>
        <w:tc>
          <w:tcPr>
            <w:tcW w:w="1047" w:type="pct"/>
            <w:vAlign w:val="center"/>
          </w:tcPr>
          <w:p w14:paraId="3BB09BFC">
            <w:pPr>
              <w:adjustRightInd w:val="0"/>
              <w:snapToGrid w:val="0"/>
              <w:spacing w:line="460" w:lineRule="exact"/>
              <w:jc w:val="center"/>
              <w:rPr>
                <w:rFonts w:cs="宋体"/>
                <w:color w:val="auto"/>
                <w:szCs w:val="21"/>
              </w:rPr>
            </w:pPr>
            <w:r>
              <w:rPr>
                <w:rFonts w:hint="eastAsia" w:cs="宋体"/>
                <w:color w:val="auto"/>
                <w:szCs w:val="21"/>
              </w:rPr>
              <w:t>/</w:t>
            </w:r>
          </w:p>
        </w:tc>
        <w:tc>
          <w:tcPr>
            <w:tcW w:w="953" w:type="pct"/>
            <w:vAlign w:val="center"/>
          </w:tcPr>
          <w:p w14:paraId="015CD696">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61A0E945">
            <w:pPr>
              <w:adjustRightInd w:val="0"/>
              <w:snapToGrid w:val="0"/>
              <w:spacing w:line="460" w:lineRule="exact"/>
              <w:jc w:val="center"/>
              <w:rPr>
                <w:rFonts w:cs="宋体"/>
                <w:color w:val="auto"/>
                <w:szCs w:val="21"/>
              </w:rPr>
            </w:pPr>
            <w:r>
              <w:rPr>
                <w:rFonts w:hint="eastAsia" w:cs="宋体"/>
                <w:color w:val="auto"/>
                <w:szCs w:val="21"/>
              </w:rPr>
              <w:t>/</w:t>
            </w:r>
          </w:p>
        </w:tc>
      </w:tr>
      <w:tr w14:paraId="7D206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2F8511FE">
            <w:pPr>
              <w:adjustRightInd w:val="0"/>
              <w:snapToGrid w:val="0"/>
              <w:spacing w:line="460" w:lineRule="exact"/>
              <w:jc w:val="center"/>
              <w:rPr>
                <w:rFonts w:cs="宋体"/>
                <w:color w:val="auto"/>
                <w:szCs w:val="21"/>
              </w:rPr>
            </w:pPr>
            <w:r>
              <w:rPr>
                <w:rFonts w:hint="eastAsia" w:cs="宋体"/>
                <w:color w:val="auto"/>
                <w:szCs w:val="21"/>
              </w:rPr>
              <w:t>大气环境</w:t>
            </w:r>
          </w:p>
        </w:tc>
        <w:tc>
          <w:tcPr>
            <w:tcW w:w="1580" w:type="pct"/>
            <w:vAlign w:val="center"/>
          </w:tcPr>
          <w:p w14:paraId="1F101C82">
            <w:pPr>
              <w:adjustRightInd w:val="0"/>
              <w:snapToGrid w:val="0"/>
              <w:spacing w:line="460" w:lineRule="exact"/>
              <w:jc w:val="center"/>
              <w:rPr>
                <w:rFonts w:cs="宋体"/>
                <w:color w:val="auto"/>
                <w:szCs w:val="21"/>
              </w:rPr>
            </w:pPr>
            <w:r>
              <w:rPr>
                <w:rFonts w:hint="eastAsia" w:cs="宋体"/>
                <w:color w:val="auto"/>
                <w:szCs w:val="21"/>
              </w:rPr>
              <w:t>临时堆方及易产尘物料在场地内存放，建议覆盖防尘布或防尘网，堆方及时回填；合理规划运输线路，尽量利用现有公路网，施工车辆严格按照规定线路行驶，严禁乱碾乱压；严禁在大风天气进行土方作业；施工机械及施工车辆采用符合国家标准的油品；施工结束后尽快对施工场地进行整理和平整，减少风蚀量。</w:t>
            </w:r>
          </w:p>
        </w:tc>
        <w:tc>
          <w:tcPr>
            <w:tcW w:w="1047" w:type="pct"/>
            <w:vAlign w:val="center"/>
          </w:tcPr>
          <w:p w14:paraId="48227BE5">
            <w:pPr>
              <w:adjustRightInd w:val="0"/>
              <w:snapToGrid w:val="0"/>
              <w:spacing w:line="460" w:lineRule="exact"/>
              <w:jc w:val="center"/>
              <w:rPr>
                <w:rFonts w:cs="宋体"/>
                <w:color w:val="auto"/>
                <w:szCs w:val="21"/>
              </w:rPr>
            </w:pPr>
            <w:r>
              <w:rPr>
                <w:rFonts w:hint="eastAsia" w:cs="宋体"/>
                <w:color w:val="auto"/>
                <w:szCs w:val="21"/>
              </w:rPr>
              <w:t>落实施工过程中废气治理措施。</w:t>
            </w:r>
          </w:p>
        </w:tc>
        <w:tc>
          <w:tcPr>
            <w:tcW w:w="953" w:type="pct"/>
            <w:vAlign w:val="center"/>
          </w:tcPr>
          <w:p w14:paraId="6DF7E3C5">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59E9E5C4">
            <w:pPr>
              <w:adjustRightInd w:val="0"/>
              <w:snapToGrid w:val="0"/>
              <w:spacing w:line="460" w:lineRule="exact"/>
              <w:jc w:val="center"/>
              <w:rPr>
                <w:rFonts w:cs="宋体"/>
                <w:color w:val="auto"/>
                <w:szCs w:val="21"/>
              </w:rPr>
            </w:pPr>
            <w:r>
              <w:rPr>
                <w:rFonts w:hint="eastAsia" w:cs="宋体"/>
                <w:color w:val="auto"/>
                <w:szCs w:val="21"/>
              </w:rPr>
              <w:t>/</w:t>
            </w:r>
          </w:p>
        </w:tc>
      </w:tr>
      <w:tr w14:paraId="3AC23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5FB3781D">
            <w:pPr>
              <w:adjustRightInd w:val="0"/>
              <w:snapToGrid w:val="0"/>
              <w:spacing w:line="460" w:lineRule="exact"/>
              <w:jc w:val="center"/>
              <w:rPr>
                <w:rFonts w:cs="宋体"/>
                <w:color w:val="auto"/>
                <w:szCs w:val="21"/>
              </w:rPr>
            </w:pPr>
            <w:r>
              <w:rPr>
                <w:rFonts w:hint="eastAsia" w:cs="宋体"/>
                <w:color w:val="auto"/>
                <w:szCs w:val="21"/>
              </w:rPr>
              <w:t>固体废物</w:t>
            </w:r>
          </w:p>
        </w:tc>
        <w:tc>
          <w:tcPr>
            <w:tcW w:w="1580" w:type="pct"/>
            <w:vAlign w:val="center"/>
          </w:tcPr>
          <w:p w14:paraId="0313E55A">
            <w:pPr>
              <w:adjustRightInd w:val="0"/>
              <w:snapToGrid w:val="0"/>
              <w:spacing w:line="460" w:lineRule="exact"/>
              <w:jc w:val="center"/>
              <w:rPr>
                <w:rFonts w:cs="宋体"/>
                <w:color w:val="auto"/>
                <w:szCs w:val="21"/>
              </w:rPr>
            </w:pPr>
            <w:r>
              <w:rPr>
                <w:rFonts w:cs="宋体"/>
                <w:color w:val="auto"/>
                <w:szCs w:val="21"/>
              </w:rPr>
              <w:t>建筑垃圾：可以回收利用的建筑垃圾优先回收利用，无法回收利用的集中收集后由施工单位委托拉运至当地建筑垃圾填埋场进行填埋处置。</w:t>
            </w:r>
          </w:p>
          <w:p w14:paraId="2D5267FE">
            <w:pPr>
              <w:adjustRightInd w:val="0"/>
              <w:snapToGrid w:val="0"/>
              <w:spacing w:line="460" w:lineRule="exact"/>
              <w:jc w:val="center"/>
              <w:rPr>
                <w:rFonts w:cs="宋体"/>
                <w:color w:val="auto"/>
                <w:szCs w:val="21"/>
              </w:rPr>
            </w:pPr>
            <w:r>
              <w:rPr>
                <w:rFonts w:cs="宋体"/>
                <w:color w:val="auto"/>
                <w:szCs w:val="21"/>
              </w:rPr>
              <w:t>沉淀池底泥：待施工结束后由施工单位委托拉运至距离较近的一般固废填埋场处置。</w:t>
            </w:r>
          </w:p>
          <w:p w14:paraId="4D6C3AE4">
            <w:pPr>
              <w:adjustRightInd w:val="0"/>
              <w:snapToGrid w:val="0"/>
              <w:spacing w:line="460" w:lineRule="exact"/>
              <w:jc w:val="center"/>
              <w:rPr>
                <w:rFonts w:cs="宋体"/>
                <w:color w:val="auto"/>
                <w:szCs w:val="21"/>
              </w:rPr>
            </w:pPr>
            <w:r>
              <w:rPr>
                <w:rFonts w:cs="宋体"/>
                <w:color w:val="auto"/>
                <w:szCs w:val="21"/>
              </w:rPr>
              <w:t>余方：施工过程中剩余土方全部就近拉运到防洪堤背水侧用于培厚加固防洪堤，无弃方产生。</w:t>
            </w:r>
          </w:p>
        </w:tc>
        <w:tc>
          <w:tcPr>
            <w:tcW w:w="1047" w:type="pct"/>
            <w:vAlign w:val="center"/>
          </w:tcPr>
          <w:p w14:paraId="4C1C0F79">
            <w:pPr>
              <w:adjustRightInd w:val="0"/>
              <w:snapToGrid w:val="0"/>
              <w:spacing w:line="460" w:lineRule="exact"/>
              <w:jc w:val="center"/>
              <w:rPr>
                <w:rFonts w:cs="宋体"/>
                <w:color w:val="auto"/>
                <w:szCs w:val="21"/>
              </w:rPr>
            </w:pPr>
            <w:r>
              <w:rPr>
                <w:rFonts w:hint="eastAsia" w:cs="宋体"/>
                <w:color w:val="auto"/>
                <w:szCs w:val="21"/>
              </w:rPr>
              <w:t>施工期固废均合理处置；查阅清运协议及拉运记录。</w:t>
            </w:r>
          </w:p>
        </w:tc>
        <w:tc>
          <w:tcPr>
            <w:tcW w:w="953" w:type="pct"/>
            <w:vAlign w:val="center"/>
          </w:tcPr>
          <w:p w14:paraId="6B8A7C35">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3ACBE2A2">
            <w:pPr>
              <w:adjustRightInd w:val="0"/>
              <w:snapToGrid w:val="0"/>
              <w:spacing w:line="460" w:lineRule="exact"/>
              <w:jc w:val="center"/>
              <w:rPr>
                <w:rFonts w:cs="宋体"/>
                <w:color w:val="auto"/>
                <w:szCs w:val="21"/>
              </w:rPr>
            </w:pPr>
            <w:r>
              <w:rPr>
                <w:rFonts w:hint="eastAsia" w:cs="宋体"/>
                <w:b/>
                <w:bCs/>
                <w:color w:val="auto"/>
                <w:szCs w:val="21"/>
              </w:rPr>
              <w:t>/</w:t>
            </w:r>
          </w:p>
        </w:tc>
      </w:tr>
      <w:tr w14:paraId="1A8C0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46F3B9C0">
            <w:pPr>
              <w:adjustRightInd w:val="0"/>
              <w:snapToGrid w:val="0"/>
              <w:spacing w:line="460" w:lineRule="exact"/>
              <w:jc w:val="center"/>
              <w:rPr>
                <w:rFonts w:cs="宋体"/>
                <w:color w:val="auto"/>
                <w:szCs w:val="21"/>
              </w:rPr>
            </w:pPr>
            <w:r>
              <w:rPr>
                <w:rFonts w:hint="eastAsia" w:cs="宋体"/>
                <w:color w:val="auto"/>
                <w:szCs w:val="21"/>
              </w:rPr>
              <w:t>电磁环境</w:t>
            </w:r>
          </w:p>
        </w:tc>
        <w:tc>
          <w:tcPr>
            <w:tcW w:w="1580" w:type="pct"/>
            <w:vAlign w:val="center"/>
          </w:tcPr>
          <w:p w14:paraId="0F29D830">
            <w:pPr>
              <w:adjustRightInd w:val="0"/>
              <w:snapToGrid w:val="0"/>
              <w:spacing w:line="460" w:lineRule="exact"/>
              <w:jc w:val="center"/>
              <w:rPr>
                <w:rFonts w:cs="宋体"/>
                <w:color w:val="auto"/>
                <w:szCs w:val="21"/>
              </w:rPr>
            </w:pPr>
            <w:r>
              <w:rPr>
                <w:rFonts w:hint="eastAsia" w:cs="宋体"/>
                <w:color w:val="auto"/>
                <w:szCs w:val="21"/>
              </w:rPr>
              <w:t>/</w:t>
            </w:r>
          </w:p>
        </w:tc>
        <w:tc>
          <w:tcPr>
            <w:tcW w:w="1047" w:type="pct"/>
            <w:vAlign w:val="center"/>
          </w:tcPr>
          <w:p w14:paraId="53577052">
            <w:pPr>
              <w:adjustRightInd w:val="0"/>
              <w:snapToGrid w:val="0"/>
              <w:spacing w:line="460" w:lineRule="exact"/>
              <w:jc w:val="center"/>
              <w:rPr>
                <w:rFonts w:cs="宋体"/>
                <w:color w:val="auto"/>
                <w:szCs w:val="21"/>
              </w:rPr>
            </w:pPr>
            <w:r>
              <w:rPr>
                <w:rFonts w:hint="eastAsia" w:cs="宋体"/>
                <w:color w:val="auto"/>
                <w:szCs w:val="21"/>
              </w:rPr>
              <w:t>/</w:t>
            </w:r>
          </w:p>
        </w:tc>
        <w:tc>
          <w:tcPr>
            <w:tcW w:w="953" w:type="pct"/>
            <w:vAlign w:val="center"/>
          </w:tcPr>
          <w:p w14:paraId="5C7CCD2F">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3AD86448">
            <w:pPr>
              <w:adjustRightInd w:val="0"/>
              <w:snapToGrid w:val="0"/>
              <w:spacing w:line="460" w:lineRule="exact"/>
              <w:jc w:val="center"/>
              <w:rPr>
                <w:rFonts w:cs="宋体"/>
                <w:color w:val="auto"/>
                <w:szCs w:val="21"/>
              </w:rPr>
            </w:pPr>
            <w:r>
              <w:rPr>
                <w:rFonts w:hint="eastAsia" w:cs="宋体"/>
                <w:color w:val="auto"/>
                <w:szCs w:val="21"/>
              </w:rPr>
              <w:t>/</w:t>
            </w:r>
          </w:p>
        </w:tc>
      </w:tr>
      <w:tr w14:paraId="4DDF8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0803344F">
            <w:pPr>
              <w:adjustRightInd w:val="0"/>
              <w:snapToGrid w:val="0"/>
              <w:spacing w:line="460" w:lineRule="exact"/>
              <w:jc w:val="center"/>
              <w:rPr>
                <w:rFonts w:cs="宋体"/>
                <w:color w:val="auto"/>
                <w:szCs w:val="21"/>
              </w:rPr>
            </w:pPr>
            <w:r>
              <w:rPr>
                <w:rFonts w:hint="eastAsia" w:cs="宋体"/>
                <w:color w:val="auto"/>
                <w:szCs w:val="21"/>
              </w:rPr>
              <w:t>环境风险</w:t>
            </w:r>
          </w:p>
        </w:tc>
        <w:tc>
          <w:tcPr>
            <w:tcW w:w="1580" w:type="pct"/>
            <w:shd w:val="clear" w:color="auto" w:fill="auto"/>
            <w:vAlign w:val="center"/>
          </w:tcPr>
          <w:p w14:paraId="7DFA8267">
            <w:pPr>
              <w:adjustRightInd w:val="0"/>
              <w:snapToGrid w:val="0"/>
              <w:spacing w:line="460" w:lineRule="exact"/>
              <w:jc w:val="center"/>
              <w:rPr>
                <w:rFonts w:cs="宋体"/>
                <w:color w:val="auto"/>
                <w:szCs w:val="21"/>
              </w:rPr>
            </w:pPr>
            <w:r>
              <w:rPr>
                <w:rFonts w:hint="eastAsia" w:cs="宋体"/>
                <w:color w:val="auto"/>
                <w:szCs w:val="21"/>
              </w:rPr>
              <w:t>/</w:t>
            </w:r>
          </w:p>
        </w:tc>
        <w:tc>
          <w:tcPr>
            <w:tcW w:w="1047" w:type="pct"/>
            <w:vAlign w:val="center"/>
          </w:tcPr>
          <w:p w14:paraId="0E69A31B">
            <w:pPr>
              <w:adjustRightInd w:val="0"/>
              <w:snapToGrid w:val="0"/>
              <w:spacing w:line="460" w:lineRule="exact"/>
              <w:jc w:val="center"/>
              <w:rPr>
                <w:rFonts w:cs="宋体"/>
                <w:color w:val="auto"/>
                <w:szCs w:val="21"/>
              </w:rPr>
            </w:pPr>
            <w:r>
              <w:rPr>
                <w:rFonts w:hint="eastAsia" w:cs="宋体"/>
                <w:color w:val="auto"/>
                <w:szCs w:val="21"/>
              </w:rPr>
              <w:t>/</w:t>
            </w:r>
          </w:p>
        </w:tc>
        <w:tc>
          <w:tcPr>
            <w:tcW w:w="953" w:type="pct"/>
            <w:vAlign w:val="center"/>
          </w:tcPr>
          <w:p w14:paraId="05A2F5B0">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57B8213A">
            <w:pPr>
              <w:adjustRightInd w:val="0"/>
              <w:snapToGrid w:val="0"/>
              <w:spacing w:line="460" w:lineRule="exact"/>
              <w:jc w:val="center"/>
              <w:rPr>
                <w:rFonts w:cs="宋体"/>
                <w:color w:val="auto"/>
                <w:szCs w:val="21"/>
              </w:rPr>
            </w:pPr>
            <w:r>
              <w:rPr>
                <w:rFonts w:hint="eastAsia" w:cs="宋体"/>
                <w:color w:val="auto"/>
                <w:szCs w:val="21"/>
              </w:rPr>
              <w:t>/</w:t>
            </w:r>
          </w:p>
        </w:tc>
      </w:tr>
      <w:tr w14:paraId="2CD1F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128D9168">
            <w:pPr>
              <w:adjustRightInd w:val="0"/>
              <w:snapToGrid w:val="0"/>
              <w:spacing w:line="460" w:lineRule="exact"/>
              <w:jc w:val="center"/>
              <w:rPr>
                <w:rFonts w:cs="宋体"/>
                <w:color w:val="auto"/>
                <w:szCs w:val="21"/>
              </w:rPr>
            </w:pPr>
            <w:r>
              <w:rPr>
                <w:rFonts w:hint="eastAsia" w:cs="宋体"/>
                <w:color w:val="auto"/>
                <w:szCs w:val="21"/>
              </w:rPr>
              <w:t>环境监测</w:t>
            </w:r>
          </w:p>
        </w:tc>
        <w:tc>
          <w:tcPr>
            <w:tcW w:w="1580" w:type="pct"/>
            <w:vAlign w:val="center"/>
          </w:tcPr>
          <w:p w14:paraId="5C100458">
            <w:pPr>
              <w:adjustRightInd w:val="0"/>
              <w:snapToGrid w:val="0"/>
              <w:spacing w:line="460" w:lineRule="exact"/>
              <w:jc w:val="center"/>
              <w:rPr>
                <w:rFonts w:cs="宋体"/>
                <w:color w:val="auto"/>
                <w:szCs w:val="21"/>
              </w:rPr>
            </w:pPr>
            <w:r>
              <w:rPr>
                <w:rFonts w:hint="eastAsia" w:cs="宋体"/>
                <w:color w:val="auto"/>
                <w:szCs w:val="21"/>
              </w:rPr>
              <w:t>/</w:t>
            </w:r>
          </w:p>
        </w:tc>
        <w:tc>
          <w:tcPr>
            <w:tcW w:w="1047" w:type="pct"/>
            <w:vAlign w:val="center"/>
          </w:tcPr>
          <w:p w14:paraId="6D837B55">
            <w:pPr>
              <w:adjustRightInd w:val="0"/>
              <w:snapToGrid w:val="0"/>
              <w:spacing w:line="460" w:lineRule="exact"/>
              <w:jc w:val="center"/>
              <w:rPr>
                <w:rFonts w:cs="宋体"/>
                <w:color w:val="auto"/>
                <w:szCs w:val="21"/>
              </w:rPr>
            </w:pPr>
            <w:r>
              <w:rPr>
                <w:rFonts w:hint="eastAsia" w:cs="宋体"/>
                <w:color w:val="auto"/>
                <w:szCs w:val="21"/>
              </w:rPr>
              <w:t>/</w:t>
            </w:r>
          </w:p>
        </w:tc>
        <w:tc>
          <w:tcPr>
            <w:tcW w:w="953" w:type="pct"/>
            <w:vAlign w:val="center"/>
          </w:tcPr>
          <w:p w14:paraId="681F6423">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17518116">
            <w:pPr>
              <w:adjustRightInd w:val="0"/>
              <w:snapToGrid w:val="0"/>
              <w:spacing w:line="460" w:lineRule="exact"/>
              <w:jc w:val="center"/>
              <w:rPr>
                <w:rFonts w:cs="宋体"/>
                <w:color w:val="auto"/>
                <w:szCs w:val="21"/>
              </w:rPr>
            </w:pPr>
            <w:r>
              <w:rPr>
                <w:rFonts w:hint="eastAsia" w:cs="宋体"/>
                <w:color w:val="auto"/>
                <w:szCs w:val="21"/>
              </w:rPr>
              <w:t>/</w:t>
            </w:r>
          </w:p>
        </w:tc>
      </w:tr>
      <w:tr w14:paraId="3FE4F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33" w:type="pct"/>
            <w:vAlign w:val="center"/>
          </w:tcPr>
          <w:p w14:paraId="0D36F469">
            <w:pPr>
              <w:adjustRightInd w:val="0"/>
              <w:snapToGrid w:val="0"/>
              <w:spacing w:line="460" w:lineRule="exact"/>
              <w:jc w:val="center"/>
              <w:rPr>
                <w:rFonts w:cs="宋体"/>
                <w:color w:val="auto"/>
                <w:szCs w:val="21"/>
              </w:rPr>
            </w:pPr>
            <w:r>
              <w:rPr>
                <w:rFonts w:hint="eastAsia" w:cs="宋体"/>
                <w:color w:val="auto"/>
                <w:szCs w:val="21"/>
              </w:rPr>
              <w:t>其他</w:t>
            </w:r>
          </w:p>
        </w:tc>
        <w:tc>
          <w:tcPr>
            <w:tcW w:w="1580" w:type="pct"/>
            <w:vAlign w:val="center"/>
          </w:tcPr>
          <w:p w14:paraId="104B21EF">
            <w:pPr>
              <w:adjustRightInd w:val="0"/>
              <w:snapToGrid w:val="0"/>
              <w:spacing w:line="460" w:lineRule="exact"/>
              <w:jc w:val="center"/>
              <w:rPr>
                <w:rFonts w:cs="宋体"/>
                <w:color w:val="auto"/>
                <w:szCs w:val="21"/>
              </w:rPr>
            </w:pPr>
            <w:r>
              <w:rPr>
                <w:rFonts w:hint="eastAsia" w:cs="宋体"/>
                <w:color w:val="auto"/>
                <w:szCs w:val="21"/>
              </w:rPr>
              <w:t>/</w:t>
            </w:r>
          </w:p>
        </w:tc>
        <w:tc>
          <w:tcPr>
            <w:tcW w:w="1047" w:type="pct"/>
            <w:vAlign w:val="center"/>
          </w:tcPr>
          <w:p w14:paraId="2D6193BC">
            <w:pPr>
              <w:adjustRightInd w:val="0"/>
              <w:snapToGrid w:val="0"/>
              <w:spacing w:line="460" w:lineRule="exact"/>
              <w:jc w:val="center"/>
              <w:rPr>
                <w:rFonts w:cs="宋体"/>
                <w:color w:val="auto"/>
                <w:szCs w:val="21"/>
              </w:rPr>
            </w:pPr>
            <w:r>
              <w:rPr>
                <w:rFonts w:hint="eastAsia" w:cs="宋体"/>
                <w:color w:val="auto"/>
                <w:szCs w:val="21"/>
              </w:rPr>
              <w:t>/</w:t>
            </w:r>
          </w:p>
        </w:tc>
        <w:tc>
          <w:tcPr>
            <w:tcW w:w="953" w:type="pct"/>
            <w:vAlign w:val="center"/>
          </w:tcPr>
          <w:p w14:paraId="136D58D5">
            <w:pPr>
              <w:adjustRightInd w:val="0"/>
              <w:snapToGrid w:val="0"/>
              <w:spacing w:line="460" w:lineRule="exact"/>
              <w:jc w:val="center"/>
              <w:rPr>
                <w:rFonts w:cs="宋体"/>
                <w:color w:val="auto"/>
                <w:szCs w:val="21"/>
              </w:rPr>
            </w:pPr>
            <w:r>
              <w:rPr>
                <w:rFonts w:hint="eastAsia" w:cs="宋体"/>
                <w:color w:val="auto"/>
                <w:szCs w:val="21"/>
              </w:rPr>
              <w:t>/</w:t>
            </w:r>
          </w:p>
        </w:tc>
        <w:tc>
          <w:tcPr>
            <w:tcW w:w="785" w:type="pct"/>
            <w:vAlign w:val="center"/>
          </w:tcPr>
          <w:p w14:paraId="64F5AC6F">
            <w:pPr>
              <w:adjustRightInd w:val="0"/>
              <w:snapToGrid w:val="0"/>
              <w:spacing w:line="460" w:lineRule="exact"/>
              <w:jc w:val="center"/>
              <w:rPr>
                <w:rFonts w:cs="宋体"/>
                <w:color w:val="auto"/>
                <w:szCs w:val="21"/>
              </w:rPr>
            </w:pPr>
            <w:r>
              <w:rPr>
                <w:rFonts w:hint="eastAsia" w:cs="宋体"/>
                <w:color w:val="auto"/>
                <w:szCs w:val="21"/>
              </w:rPr>
              <w:t>/</w:t>
            </w:r>
          </w:p>
        </w:tc>
      </w:tr>
    </w:tbl>
    <w:p w14:paraId="55A8CC37">
      <w:pPr>
        <w:rPr>
          <w:color w:val="auto"/>
        </w:rPr>
        <w:sectPr>
          <w:pgSz w:w="11906" w:h="16838"/>
          <w:pgMar w:top="1417" w:right="1587" w:bottom="1417" w:left="1587" w:header="851" w:footer="992" w:gutter="0"/>
          <w:cols w:space="425" w:num="1"/>
          <w:docGrid w:type="lines" w:linePitch="312" w:charSpace="0"/>
        </w:sectPr>
      </w:pPr>
    </w:p>
    <w:p w14:paraId="7D2F8045">
      <w:pPr>
        <w:pStyle w:val="2"/>
        <w:snapToGrid w:val="0"/>
        <w:spacing w:before="0" w:after="0" w:line="360" w:lineRule="auto"/>
        <w:jc w:val="center"/>
        <w:rPr>
          <w:rFonts w:eastAsia="黑体" w:cs="黑体"/>
          <w:b w:val="0"/>
          <w:bCs/>
          <w:color w:val="auto"/>
          <w:sz w:val="30"/>
          <w:szCs w:val="30"/>
        </w:rPr>
      </w:pPr>
      <w:r>
        <w:rPr>
          <w:rFonts w:hint="eastAsia" w:eastAsia="黑体" w:cs="黑体"/>
          <w:b w:val="0"/>
          <w:bCs/>
          <w:color w:val="auto"/>
          <w:sz w:val="30"/>
          <w:szCs w:val="30"/>
        </w:rPr>
        <w:t>七、结论</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0082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2258DEC4">
            <w:pPr>
              <w:snapToGrid w:val="0"/>
              <w:spacing w:line="500" w:lineRule="exact"/>
              <w:ind w:firstLine="480" w:firstLineChars="200"/>
              <w:rPr>
                <w:rFonts w:cs="宋体"/>
                <w:color w:val="auto"/>
                <w:sz w:val="24"/>
              </w:rPr>
            </w:pPr>
            <w:r>
              <w:rPr>
                <w:rFonts w:hint="eastAsia" w:cs="宋体"/>
                <w:color w:val="auto"/>
                <w:sz w:val="24"/>
              </w:rPr>
              <w:t>本项目符合国家产业政策、“三线一单”和相关规划，选址选线合理。在严格执行已有各项环保政策、规定，认真落实报告表中提出的污染防治措施和生态影响减缓措施的前提下，从生态环境保护角度分析建设可行。</w:t>
            </w:r>
          </w:p>
          <w:p w14:paraId="4666B6E1">
            <w:pPr>
              <w:snapToGrid w:val="0"/>
              <w:spacing w:line="500" w:lineRule="exact"/>
              <w:ind w:firstLine="480" w:firstLineChars="200"/>
              <w:rPr>
                <w:rFonts w:cs="宋体"/>
                <w:color w:val="auto"/>
                <w:sz w:val="24"/>
              </w:rPr>
            </w:pPr>
          </w:p>
          <w:p w14:paraId="6D82BFFC">
            <w:pPr>
              <w:snapToGrid w:val="0"/>
              <w:spacing w:line="500" w:lineRule="exact"/>
              <w:ind w:firstLine="480" w:firstLineChars="200"/>
              <w:rPr>
                <w:rFonts w:cs="宋体"/>
                <w:color w:val="auto"/>
                <w:sz w:val="24"/>
              </w:rPr>
            </w:pPr>
          </w:p>
          <w:p w14:paraId="4C0C161D">
            <w:pPr>
              <w:snapToGrid w:val="0"/>
              <w:spacing w:line="500" w:lineRule="exact"/>
              <w:ind w:firstLine="480" w:firstLineChars="200"/>
              <w:rPr>
                <w:rFonts w:cs="宋体"/>
                <w:color w:val="auto"/>
                <w:sz w:val="24"/>
              </w:rPr>
            </w:pPr>
          </w:p>
          <w:p w14:paraId="06B94236">
            <w:pPr>
              <w:snapToGrid w:val="0"/>
              <w:spacing w:line="500" w:lineRule="exact"/>
              <w:ind w:firstLine="480" w:firstLineChars="200"/>
              <w:rPr>
                <w:rFonts w:cs="宋体"/>
                <w:color w:val="auto"/>
                <w:sz w:val="24"/>
              </w:rPr>
            </w:pPr>
          </w:p>
          <w:p w14:paraId="0C2DC5C5">
            <w:pPr>
              <w:snapToGrid w:val="0"/>
              <w:spacing w:line="500" w:lineRule="exact"/>
              <w:ind w:firstLine="480" w:firstLineChars="200"/>
              <w:rPr>
                <w:rFonts w:cs="宋体"/>
                <w:color w:val="auto"/>
                <w:sz w:val="24"/>
              </w:rPr>
            </w:pPr>
          </w:p>
          <w:p w14:paraId="5308DA3A">
            <w:pPr>
              <w:snapToGrid w:val="0"/>
              <w:spacing w:line="500" w:lineRule="exact"/>
              <w:ind w:firstLine="480" w:firstLineChars="200"/>
              <w:rPr>
                <w:rFonts w:cs="宋体"/>
                <w:color w:val="auto"/>
                <w:sz w:val="24"/>
              </w:rPr>
            </w:pPr>
          </w:p>
          <w:p w14:paraId="15A8BDBD">
            <w:pPr>
              <w:snapToGrid w:val="0"/>
              <w:spacing w:line="500" w:lineRule="exact"/>
              <w:ind w:firstLine="480" w:firstLineChars="200"/>
              <w:rPr>
                <w:rFonts w:cs="宋体"/>
                <w:color w:val="auto"/>
                <w:sz w:val="24"/>
              </w:rPr>
            </w:pPr>
          </w:p>
          <w:p w14:paraId="0583A6E6">
            <w:pPr>
              <w:snapToGrid w:val="0"/>
              <w:spacing w:line="500" w:lineRule="exact"/>
              <w:ind w:firstLine="480" w:firstLineChars="200"/>
              <w:rPr>
                <w:rFonts w:cs="宋体"/>
                <w:color w:val="auto"/>
                <w:sz w:val="24"/>
              </w:rPr>
            </w:pPr>
          </w:p>
          <w:p w14:paraId="26A6719D">
            <w:pPr>
              <w:snapToGrid w:val="0"/>
              <w:spacing w:line="500" w:lineRule="exact"/>
              <w:ind w:firstLine="480" w:firstLineChars="200"/>
              <w:rPr>
                <w:rFonts w:cs="宋体"/>
                <w:color w:val="auto"/>
                <w:sz w:val="24"/>
              </w:rPr>
            </w:pPr>
          </w:p>
          <w:p w14:paraId="5A616661">
            <w:pPr>
              <w:snapToGrid w:val="0"/>
              <w:spacing w:line="500" w:lineRule="exact"/>
              <w:ind w:firstLine="480" w:firstLineChars="200"/>
              <w:rPr>
                <w:rFonts w:cs="宋体"/>
                <w:color w:val="auto"/>
                <w:sz w:val="24"/>
              </w:rPr>
            </w:pPr>
          </w:p>
          <w:p w14:paraId="65A188FA">
            <w:pPr>
              <w:snapToGrid w:val="0"/>
              <w:spacing w:line="500" w:lineRule="exact"/>
              <w:ind w:firstLine="480" w:firstLineChars="200"/>
              <w:rPr>
                <w:rFonts w:cs="宋体"/>
                <w:color w:val="auto"/>
                <w:sz w:val="24"/>
              </w:rPr>
            </w:pPr>
          </w:p>
          <w:p w14:paraId="0110D4B0">
            <w:pPr>
              <w:snapToGrid w:val="0"/>
              <w:spacing w:line="500" w:lineRule="exact"/>
              <w:ind w:firstLine="480" w:firstLineChars="200"/>
              <w:rPr>
                <w:rFonts w:cs="宋体"/>
                <w:color w:val="auto"/>
                <w:sz w:val="24"/>
              </w:rPr>
            </w:pPr>
          </w:p>
          <w:p w14:paraId="7DBC0CB2">
            <w:pPr>
              <w:snapToGrid w:val="0"/>
              <w:spacing w:line="500" w:lineRule="exact"/>
              <w:ind w:firstLine="480" w:firstLineChars="200"/>
              <w:rPr>
                <w:rFonts w:cs="宋体"/>
                <w:color w:val="auto"/>
                <w:sz w:val="24"/>
              </w:rPr>
            </w:pPr>
          </w:p>
          <w:p w14:paraId="324001AD">
            <w:pPr>
              <w:snapToGrid w:val="0"/>
              <w:spacing w:line="500" w:lineRule="exact"/>
              <w:ind w:firstLine="480" w:firstLineChars="200"/>
              <w:rPr>
                <w:rFonts w:cs="宋体"/>
                <w:color w:val="auto"/>
                <w:sz w:val="24"/>
              </w:rPr>
            </w:pPr>
          </w:p>
          <w:p w14:paraId="5C8D1659">
            <w:pPr>
              <w:snapToGrid w:val="0"/>
              <w:spacing w:line="500" w:lineRule="exact"/>
              <w:ind w:firstLine="480" w:firstLineChars="200"/>
              <w:rPr>
                <w:rFonts w:cs="宋体"/>
                <w:color w:val="auto"/>
                <w:sz w:val="24"/>
              </w:rPr>
            </w:pPr>
          </w:p>
          <w:p w14:paraId="2B9F3FA2">
            <w:pPr>
              <w:snapToGrid w:val="0"/>
              <w:spacing w:line="500" w:lineRule="exact"/>
              <w:ind w:firstLine="480" w:firstLineChars="200"/>
              <w:rPr>
                <w:rFonts w:cs="宋体"/>
                <w:color w:val="auto"/>
                <w:sz w:val="24"/>
              </w:rPr>
            </w:pPr>
          </w:p>
          <w:p w14:paraId="1758E187">
            <w:pPr>
              <w:snapToGrid w:val="0"/>
              <w:spacing w:line="500" w:lineRule="exact"/>
              <w:ind w:firstLine="480" w:firstLineChars="200"/>
              <w:rPr>
                <w:rFonts w:cs="宋体"/>
                <w:color w:val="auto"/>
                <w:sz w:val="24"/>
              </w:rPr>
            </w:pPr>
          </w:p>
          <w:p w14:paraId="47D0A9F2">
            <w:pPr>
              <w:snapToGrid w:val="0"/>
              <w:spacing w:line="500" w:lineRule="exact"/>
              <w:ind w:firstLine="480" w:firstLineChars="200"/>
              <w:rPr>
                <w:rFonts w:cs="宋体"/>
                <w:color w:val="auto"/>
                <w:sz w:val="24"/>
              </w:rPr>
            </w:pPr>
          </w:p>
          <w:p w14:paraId="2B1481B5">
            <w:pPr>
              <w:snapToGrid w:val="0"/>
              <w:spacing w:line="500" w:lineRule="exact"/>
              <w:ind w:firstLine="480" w:firstLineChars="200"/>
              <w:rPr>
                <w:rFonts w:cs="宋体"/>
                <w:color w:val="auto"/>
                <w:sz w:val="24"/>
              </w:rPr>
            </w:pPr>
          </w:p>
          <w:p w14:paraId="4CC0B998">
            <w:pPr>
              <w:snapToGrid w:val="0"/>
              <w:spacing w:line="500" w:lineRule="exact"/>
              <w:ind w:firstLine="480" w:firstLineChars="200"/>
              <w:rPr>
                <w:rFonts w:cs="宋体"/>
                <w:color w:val="auto"/>
                <w:sz w:val="24"/>
              </w:rPr>
            </w:pPr>
          </w:p>
          <w:p w14:paraId="189CE8F1">
            <w:pPr>
              <w:snapToGrid w:val="0"/>
              <w:spacing w:line="500" w:lineRule="exact"/>
              <w:ind w:firstLine="480" w:firstLineChars="200"/>
              <w:rPr>
                <w:rFonts w:cs="宋体"/>
                <w:color w:val="auto"/>
                <w:sz w:val="24"/>
              </w:rPr>
            </w:pPr>
          </w:p>
          <w:p w14:paraId="56A12E88">
            <w:pPr>
              <w:snapToGrid w:val="0"/>
              <w:spacing w:line="500" w:lineRule="exact"/>
              <w:ind w:firstLine="480" w:firstLineChars="200"/>
              <w:rPr>
                <w:rFonts w:cs="宋体"/>
                <w:color w:val="auto"/>
                <w:sz w:val="24"/>
              </w:rPr>
            </w:pPr>
          </w:p>
        </w:tc>
      </w:tr>
    </w:tbl>
    <w:p w14:paraId="7C6FD989">
      <w:pPr>
        <w:jc w:val="center"/>
        <w:rPr>
          <w:rFonts w:hint="default"/>
          <w:color w:val="auto"/>
          <w:lang w:val="en-US" w:eastAsia="zh-CN"/>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E7CE">
    <w:pPr>
      <w:pStyle w:val="14"/>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DADAA">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14:paraId="604C1AEA">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678521"/>
    </w:sdtPr>
    <w:sdtContent>
      <w:p w14:paraId="7FCFBB85">
        <w:pPr>
          <w:pStyle w:val="14"/>
          <w:jc w:val="center"/>
        </w:pPr>
        <w:r>
          <w:fldChar w:fldCharType="begin"/>
        </w:r>
        <w:r>
          <w:instrText xml:space="preserve">PAGE   \* MERGEFORMAT</w:instrText>
        </w:r>
        <w:r>
          <w:fldChar w:fldCharType="separate"/>
        </w:r>
        <w:r>
          <w:rPr>
            <w:lang w:val="zh-CN"/>
          </w:rPr>
          <w:t>2</w:t>
        </w:r>
        <w:r>
          <w:fldChar w:fldCharType="end"/>
        </w:r>
      </w:p>
    </w:sdtContent>
  </w:sdt>
  <w:p w14:paraId="5F59ECB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62D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E158D">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53BE158D">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93C31"/>
    <w:multiLevelType w:val="singleLevel"/>
    <w:tmpl w:val="B6C93C31"/>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1">
    <w:nsid w:val="2B9AA2AE"/>
    <w:multiLevelType w:val="multilevel"/>
    <w:tmpl w:val="2B9AA2AE"/>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3119"/>
        </w:tabs>
        <w:ind w:left="2989" w:hanging="720"/>
      </w:pPr>
      <w:rPr>
        <w:rFonts w:hint="default" w:ascii="宋体" w:hAnsi="宋体" w:eastAsia="宋体" w:cs="宋体"/>
        <w:color w:val="auto"/>
        <w:sz w:val="24"/>
        <w:szCs w:val="24"/>
      </w:rPr>
    </w:lvl>
    <w:lvl w:ilvl="3" w:tentative="0">
      <w:start w:val="1"/>
      <w:numFmt w:val="decimal"/>
      <w:pStyle w:val="5"/>
      <w:lvlText w:val="%1.%2.%3.%4"/>
      <w:lvlJc w:val="left"/>
      <w:pPr>
        <w:tabs>
          <w:tab w:val="left" w:pos="2708"/>
        </w:tabs>
        <w:ind w:left="2708"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7D15015"/>
    <w:multiLevelType w:val="multilevel"/>
    <w:tmpl w:val="47D15015"/>
    <w:lvl w:ilvl="0" w:tentative="0">
      <w:start w:val="1"/>
      <w:numFmt w:val="decimal"/>
      <w:suff w:val="space"/>
      <w:lvlText w:val="%1"/>
      <w:lvlJc w:val="left"/>
      <w:pPr>
        <w:ind w:left="0" w:firstLine="0"/>
      </w:pPr>
      <w:rPr>
        <w:rFonts w:hint="eastAsia" w:ascii="黑体" w:eastAsia="黑体"/>
        <w:b w:val="0"/>
        <w:i w:val="0"/>
        <w:sz w:val="32"/>
      </w:rPr>
    </w:lvl>
    <w:lvl w:ilvl="1" w:tentative="0">
      <w:start w:val="1"/>
      <w:numFmt w:val="decimal"/>
      <w:pStyle w:val="3"/>
      <w:suff w:val="space"/>
      <w:lvlText w:val="%1.%2"/>
      <w:lvlJc w:val="left"/>
      <w:pPr>
        <w:ind w:left="0" w:firstLine="0"/>
      </w:pPr>
      <w:rPr>
        <w:rFonts w:hint="eastAsia" w:ascii="黑体" w:eastAsia="黑体"/>
        <w:b w:val="0"/>
        <w:i w:val="0"/>
        <w:sz w:val="28"/>
      </w:rPr>
    </w:lvl>
    <w:lvl w:ilvl="2" w:tentative="0">
      <w:start w:val="1"/>
      <w:numFmt w:val="decimal"/>
      <w:suff w:val="space"/>
      <w:lvlText w:val="%1.%2.%3"/>
      <w:lvlJc w:val="left"/>
      <w:pPr>
        <w:ind w:left="0" w:firstLine="0"/>
      </w:pPr>
      <w:rPr>
        <w:rFonts w:hint="eastAsia" w:ascii="黑体" w:hAnsi="宋体" w:eastAsia="黑体"/>
        <w:b w:val="0"/>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NTVkMDg1NmUwODRlOTk3YzY2NzhjYjkzM2ZlZDUifQ=="/>
  </w:docVars>
  <w:rsids>
    <w:rsidRoot w:val="414D1218"/>
    <w:rsid w:val="000558D9"/>
    <w:rsid w:val="00061054"/>
    <w:rsid w:val="001477A8"/>
    <w:rsid w:val="002C31B6"/>
    <w:rsid w:val="00374541"/>
    <w:rsid w:val="0054614E"/>
    <w:rsid w:val="006F2847"/>
    <w:rsid w:val="00803866"/>
    <w:rsid w:val="00947278"/>
    <w:rsid w:val="00A61B27"/>
    <w:rsid w:val="00C72F75"/>
    <w:rsid w:val="00CD7CAB"/>
    <w:rsid w:val="00E80D60"/>
    <w:rsid w:val="00F04C5A"/>
    <w:rsid w:val="00FA3A03"/>
    <w:rsid w:val="01280279"/>
    <w:rsid w:val="021F4265"/>
    <w:rsid w:val="02DC0282"/>
    <w:rsid w:val="039B791C"/>
    <w:rsid w:val="051E0BD4"/>
    <w:rsid w:val="053F4905"/>
    <w:rsid w:val="07C04573"/>
    <w:rsid w:val="0C62487F"/>
    <w:rsid w:val="0E2833D8"/>
    <w:rsid w:val="0F7A2ADB"/>
    <w:rsid w:val="0FE42366"/>
    <w:rsid w:val="117B2B3A"/>
    <w:rsid w:val="11EC57E6"/>
    <w:rsid w:val="13E231BB"/>
    <w:rsid w:val="15093CA9"/>
    <w:rsid w:val="15BF3A3B"/>
    <w:rsid w:val="15C13D04"/>
    <w:rsid w:val="17A6541A"/>
    <w:rsid w:val="1A845156"/>
    <w:rsid w:val="1AA255DC"/>
    <w:rsid w:val="1AF851FC"/>
    <w:rsid w:val="1D5A3F4C"/>
    <w:rsid w:val="1E825B73"/>
    <w:rsid w:val="1ECF32EB"/>
    <w:rsid w:val="20347538"/>
    <w:rsid w:val="21830DBB"/>
    <w:rsid w:val="21BB7D67"/>
    <w:rsid w:val="22EB4553"/>
    <w:rsid w:val="236C7026"/>
    <w:rsid w:val="2392443F"/>
    <w:rsid w:val="24F27ED5"/>
    <w:rsid w:val="26396DF4"/>
    <w:rsid w:val="27D47C00"/>
    <w:rsid w:val="284F2742"/>
    <w:rsid w:val="29AB5C6C"/>
    <w:rsid w:val="29B669AE"/>
    <w:rsid w:val="2B192C3D"/>
    <w:rsid w:val="2D7D380F"/>
    <w:rsid w:val="2DD25340"/>
    <w:rsid w:val="2E102511"/>
    <w:rsid w:val="2EA66FF1"/>
    <w:rsid w:val="2F3C1703"/>
    <w:rsid w:val="2FD82CDA"/>
    <w:rsid w:val="303A052C"/>
    <w:rsid w:val="30AC28B9"/>
    <w:rsid w:val="31B0527C"/>
    <w:rsid w:val="328533C1"/>
    <w:rsid w:val="33977850"/>
    <w:rsid w:val="346946DD"/>
    <w:rsid w:val="374B4BD9"/>
    <w:rsid w:val="38B14253"/>
    <w:rsid w:val="3ACD2999"/>
    <w:rsid w:val="3DF22F5F"/>
    <w:rsid w:val="3E6D3687"/>
    <w:rsid w:val="3FCE2E4F"/>
    <w:rsid w:val="40DB0FEF"/>
    <w:rsid w:val="414D1218"/>
    <w:rsid w:val="414D4F14"/>
    <w:rsid w:val="428C4396"/>
    <w:rsid w:val="42ED2FE9"/>
    <w:rsid w:val="43603FC4"/>
    <w:rsid w:val="44F87A23"/>
    <w:rsid w:val="470C1E5A"/>
    <w:rsid w:val="47CB2259"/>
    <w:rsid w:val="4A426AF1"/>
    <w:rsid w:val="4BFC44E7"/>
    <w:rsid w:val="4C57401A"/>
    <w:rsid w:val="50C54C2D"/>
    <w:rsid w:val="5160707C"/>
    <w:rsid w:val="51F31C9E"/>
    <w:rsid w:val="51FA569C"/>
    <w:rsid w:val="529730D8"/>
    <w:rsid w:val="54922F12"/>
    <w:rsid w:val="54B204FE"/>
    <w:rsid w:val="56837A94"/>
    <w:rsid w:val="59E22D24"/>
    <w:rsid w:val="5BDC1DE6"/>
    <w:rsid w:val="5CE05840"/>
    <w:rsid w:val="5E2E2659"/>
    <w:rsid w:val="60BA70DC"/>
    <w:rsid w:val="61937A43"/>
    <w:rsid w:val="61B2747F"/>
    <w:rsid w:val="658F4B0B"/>
    <w:rsid w:val="65CA44CC"/>
    <w:rsid w:val="662730D2"/>
    <w:rsid w:val="687A0CCA"/>
    <w:rsid w:val="6CEE3336"/>
    <w:rsid w:val="6D174F33"/>
    <w:rsid w:val="6D617984"/>
    <w:rsid w:val="6D9A77E2"/>
    <w:rsid w:val="6DE21561"/>
    <w:rsid w:val="6DEB73CE"/>
    <w:rsid w:val="7362559D"/>
    <w:rsid w:val="73C3376E"/>
    <w:rsid w:val="747607E0"/>
    <w:rsid w:val="74917DE0"/>
    <w:rsid w:val="75794C0D"/>
    <w:rsid w:val="757A105B"/>
    <w:rsid w:val="759B5268"/>
    <w:rsid w:val="77F56CE2"/>
    <w:rsid w:val="787E7C6D"/>
    <w:rsid w:val="78947902"/>
    <w:rsid w:val="78F87A16"/>
    <w:rsid w:val="7A286B0C"/>
    <w:rsid w:val="7B4E1237"/>
    <w:rsid w:val="7BD21F60"/>
    <w:rsid w:val="7D174CB4"/>
    <w:rsid w:val="7E524C3B"/>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numPr>
        <w:ilvl w:val="1"/>
        <w:numId w:val="1"/>
      </w:numPr>
      <w:spacing w:before="200" w:after="200" w:line="360" w:lineRule="auto"/>
      <w:jc w:val="left"/>
      <w:outlineLvl w:val="1"/>
    </w:pPr>
    <w:rPr>
      <w:rFonts w:ascii="黑体" w:hAnsi="黑体" w:eastAsia="黑体"/>
      <w:bCs/>
      <w:sz w:val="28"/>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qFormat/>
    <w:uiPriority w:val="0"/>
    <w:pPr>
      <w:keepNext/>
      <w:keepLines/>
      <w:numPr>
        <w:ilvl w:val="3"/>
        <w:numId w:val="2"/>
      </w:numPr>
      <w:pBdr>
        <w:top w:val="none" w:color="auto" w:sz="0" w:space="4"/>
        <w:left w:val="none" w:color="auto" w:sz="0" w:space="4"/>
        <w:bottom w:val="none" w:color="auto" w:sz="0" w:space="1"/>
        <w:right w:val="none" w:color="auto" w:sz="0" w:space="4"/>
      </w:pBdr>
      <w:tabs>
        <w:tab w:val="left" w:pos="315"/>
        <w:tab w:val="left" w:pos="432"/>
        <w:tab w:val="left" w:pos="525"/>
        <w:tab w:val="left" w:pos="630"/>
        <w:tab w:val="left" w:pos="864"/>
      </w:tabs>
      <w:adjustRightInd w:val="0"/>
      <w:snapToGrid w:val="0"/>
      <w:spacing w:before="50" w:beforeLines="50" w:after="50" w:afterLines="50"/>
      <w:ind w:left="0" w:firstLine="0"/>
      <w:textAlignment w:val="top"/>
      <w:outlineLvl w:val="3"/>
    </w:pPr>
    <w:rPr>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602"/>
    </w:pPr>
    <w:rPr>
      <w:rFonts w:eastAsia="仿宋_GB2312"/>
      <w:sz w:val="28"/>
      <w:szCs w:val="20"/>
    </w:rPr>
  </w:style>
  <w:style w:type="paragraph" w:customStyle="1" w:styleId="7">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styleId="8">
    <w:name w:val="caption"/>
    <w:basedOn w:val="1"/>
    <w:next w:val="1"/>
    <w:qFormat/>
    <w:uiPriority w:val="99"/>
    <w:pPr>
      <w:spacing w:line="500" w:lineRule="exact"/>
      <w:jc w:val="center"/>
    </w:pPr>
    <w:rPr>
      <w:rFonts w:ascii="黑体" w:hAnsi="黑体" w:eastAsia="黑体"/>
      <w:szCs w:val="20"/>
    </w:rPr>
  </w:style>
  <w:style w:type="paragraph" w:styleId="9">
    <w:name w:val="annotation text"/>
    <w:basedOn w:val="1"/>
    <w:link w:val="51"/>
    <w:qFormat/>
    <w:uiPriority w:val="0"/>
    <w:pPr>
      <w:jc w:val="left"/>
    </w:pPr>
  </w:style>
  <w:style w:type="paragraph" w:styleId="10">
    <w:name w:val="Body Text"/>
    <w:basedOn w:val="1"/>
    <w:next w:val="11"/>
    <w:link w:val="55"/>
    <w:qFormat/>
    <w:uiPriority w:val="0"/>
    <w:pPr>
      <w:widowControl/>
      <w:snapToGrid w:val="0"/>
      <w:spacing w:before="60" w:after="160" w:line="259" w:lineRule="auto"/>
      <w:ind w:right="113"/>
    </w:pPr>
    <w:rPr>
      <w:kern w:val="0"/>
      <w:szCs w:val="18"/>
    </w:rPr>
  </w:style>
  <w:style w:type="paragraph" w:styleId="11">
    <w:name w:val="List Bullet 5"/>
    <w:basedOn w:val="1"/>
    <w:qFormat/>
    <w:uiPriority w:val="0"/>
    <w:pPr>
      <w:numPr>
        <w:ilvl w:val="0"/>
        <w:numId w:val="3"/>
      </w:numPr>
    </w:pPr>
  </w:style>
  <w:style w:type="paragraph" w:styleId="12">
    <w:name w:val="Body Text Indent"/>
    <w:basedOn w:val="1"/>
    <w:next w:val="13"/>
    <w:qFormat/>
    <w:uiPriority w:val="99"/>
    <w:pPr>
      <w:spacing w:line="360" w:lineRule="auto"/>
      <w:ind w:firstLine="495"/>
    </w:pPr>
    <w:rPr>
      <w:rFonts w:ascii="宋体" w:hAnsi="宋体"/>
      <w:sz w:val="24"/>
    </w:rPr>
  </w:style>
  <w:style w:type="paragraph" w:customStyle="1" w:styleId="13">
    <w:name w:val="样式 正文文本缩进 + 行距: 1.5 倍行距"/>
    <w:basedOn w:val="1"/>
    <w:qFormat/>
    <w:uiPriority w:val="0"/>
    <w:pPr>
      <w:spacing w:after="120" w:line="360" w:lineRule="auto"/>
      <w:ind w:left="32" w:leftChars="32" w:firstLine="200" w:firstLineChars="200"/>
    </w:pPr>
    <w:rPr>
      <w:rFonts w:cs="宋体"/>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index heading"/>
    <w:basedOn w:val="1"/>
    <w:next w:val="17"/>
    <w:qFormat/>
    <w:uiPriority w:val="0"/>
    <w:rPr>
      <w:rFonts w:hint="eastAsia" w:ascii="Cambria" w:hAnsi="Cambria"/>
      <w:b/>
    </w:rPr>
  </w:style>
  <w:style w:type="paragraph" w:styleId="17">
    <w:name w:val="index 1"/>
    <w:basedOn w:val="1"/>
    <w:next w:val="1"/>
    <w:qFormat/>
    <w:uiPriority w:val="0"/>
  </w:style>
  <w:style w:type="paragraph" w:styleId="18">
    <w:name w:val="toc 2"/>
    <w:basedOn w:val="1"/>
    <w:next w:val="1"/>
    <w:unhideWhenUsed/>
    <w:qFormat/>
    <w:uiPriority w:val="39"/>
    <w:pPr>
      <w:spacing w:before="120"/>
      <w:ind w:left="210"/>
      <w:jc w:val="left"/>
    </w:pPr>
    <w:rPr>
      <w:rFonts w:ascii="Calibri" w:hAnsi="Calibri" w:cs="Calibri"/>
      <w:i/>
      <w:iCs/>
      <w:sz w:val="20"/>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9"/>
    <w:next w:val="9"/>
    <w:link w:val="52"/>
    <w:qFormat/>
    <w:uiPriority w:val="0"/>
    <w:rPr>
      <w:b/>
      <w:bCs/>
    </w:rPr>
  </w:style>
  <w:style w:type="paragraph" w:styleId="22">
    <w:name w:val="Body Text First Indent"/>
    <w:basedOn w:val="10"/>
    <w:qFormat/>
    <w:uiPriority w:val="0"/>
    <w:pPr>
      <w:widowControl w:val="0"/>
      <w:snapToGrid/>
      <w:spacing w:before="0" w:after="120" w:line="240" w:lineRule="auto"/>
      <w:ind w:right="0" w:firstLine="420" w:firstLineChars="100"/>
    </w:pPr>
    <w:rPr>
      <w:kern w:val="2"/>
      <w:szCs w:val="24"/>
    </w:rPr>
  </w:style>
  <w:style w:type="paragraph" w:styleId="23">
    <w:name w:val="Body Text First Indent 2"/>
    <w:basedOn w:val="12"/>
    <w:next w:val="1"/>
    <w:qFormat/>
    <w:uiPriority w:val="99"/>
    <w:pPr>
      <w:ind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annotation reference"/>
    <w:basedOn w:val="26"/>
    <w:qFormat/>
    <w:uiPriority w:val="0"/>
    <w:rPr>
      <w:sz w:val="21"/>
      <w:szCs w:val="21"/>
    </w:rPr>
  </w:style>
  <w:style w:type="paragraph" w:customStyle="1" w:styleId="29">
    <w:name w:val="d正文"/>
    <w:basedOn w:val="1"/>
    <w:qFormat/>
    <w:uiPriority w:val="0"/>
    <w:pPr>
      <w:autoSpaceDE w:val="0"/>
      <w:autoSpaceDN w:val="0"/>
      <w:adjustRightInd w:val="0"/>
      <w:snapToGrid w:val="0"/>
      <w:spacing w:line="520" w:lineRule="exact"/>
      <w:ind w:firstLine="480" w:firstLineChars="200"/>
    </w:pPr>
    <w:rPr>
      <w:rFonts w:hint="eastAsia"/>
      <w:sz w:val="24"/>
      <w:szCs w:val="21"/>
    </w:rPr>
  </w:style>
  <w:style w:type="paragraph" w:customStyle="1" w:styleId="30">
    <w:name w:val="表格"/>
    <w:basedOn w:val="6"/>
    <w:next w:val="19"/>
    <w:autoRedefine/>
    <w:qFormat/>
    <w:uiPriority w:val="0"/>
    <w:pPr>
      <w:adjustRightInd w:val="0"/>
      <w:snapToGrid w:val="0"/>
      <w:spacing w:beforeLines="10" w:afterLines="10" w:line="259" w:lineRule="auto"/>
      <w:jc w:val="center"/>
    </w:pPr>
    <w:rPr>
      <w:rFonts w:ascii="宋体"/>
      <w:kern w:val="0"/>
      <w:sz w:val="20"/>
      <w:szCs w:val="21"/>
    </w:rPr>
  </w:style>
  <w:style w:type="paragraph" w:customStyle="1" w:styleId="31">
    <w:name w:val="预案正文"/>
    <w:basedOn w:val="1"/>
    <w:qFormat/>
    <w:uiPriority w:val="0"/>
    <w:rPr>
      <w:rFonts w:hint="eastAsia" w:ascii="仿宋" w:hAnsi="仿宋" w:eastAsia="仿宋" w:cs="仿宋"/>
      <w:sz w:val="28"/>
      <w:szCs w:val="22"/>
    </w:rPr>
  </w:style>
  <w:style w:type="paragraph" w:customStyle="1" w:styleId="32">
    <w:name w:val="MEL正文*"/>
    <w:basedOn w:val="1"/>
    <w:qFormat/>
    <w:uiPriority w:val="0"/>
    <w:pPr>
      <w:spacing w:line="500" w:lineRule="exact"/>
      <w:ind w:firstLine="200" w:firstLineChars="200"/>
    </w:pPr>
    <w:rPr>
      <w:rFonts w:ascii="宋体" w:hAnsi="宋体"/>
      <w:kern w:val="0"/>
      <w:sz w:val="24"/>
    </w:rPr>
  </w:style>
  <w:style w:type="paragraph" w:customStyle="1" w:styleId="33">
    <w:name w:val="MEL表字-书"/>
    <w:basedOn w:val="1"/>
    <w:qFormat/>
    <w:uiPriority w:val="0"/>
    <w:pPr>
      <w:spacing w:line="300" w:lineRule="exact"/>
      <w:jc w:val="center"/>
    </w:pPr>
    <w:rPr>
      <w:rFonts w:ascii="宋体" w:hAnsi="宋体"/>
      <w:kern w:val="0"/>
      <w:szCs w:val="21"/>
    </w:rPr>
  </w:style>
  <w:style w:type="paragraph" w:customStyle="1" w:styleId="34">
    <w:name w:val="YJ-正文"/>
    <w:basedOn w:val="35"/>
    <w:qFormat/>
    <w:uiPriority w:val="0"/>
    <w:pPr>
      <w:ind w:firstLine="200" w:firstLineChars="200"/>
    </w:pPr>
    <w:rPr>
      <w:sz w:val="24"/>
    </w:rPr>
  </w:style>
  <w:style w:type="paragraph" w:customStyle="1" w:styleId="35">
    <w:name w:val="YJ-表标题1"/>
    <w:basedOn w:val="1"/>
    <w:qFormat/>
    <w:uiPriority w:val="0"/>
    <w:pPr>
      <w:widowControl/>
      <w:spacing w:line="520" w:lineRule="exact"/>
      <w:jc w:val="left"/>
      <w:outlineLvl w:val="1"/>
    </w:pPr>
    <w:rPr>
      <w:b/>
      <w:kern w:val="0"/>
      <w:sz w:val="30"/>
      <w:szCs w:val="22"/>
    </w:rPr>
  </w:style>
  <w:style w:type="paragraph" w:customStyle="1" w:styleId="36">
    <w:name w:val="YJ正文*"/>
    <w:basedOn w:val="1"/>
    <w:qFormat/>
    <w:uiPriority w:val="0"/>
    <w:pPr>
      <w:spacing w:line="500" w:lineRule="exact"/>
      <w:ind w:firstLine="200" w:firstLineChars="200"/>
    </w:pPr>
    <w:rPr>
      <w:rFonts w:ascii="宋体" w:hAnsi="宋体"/>
      <w:sz w:val="24"/>
    </w:rPr>
  </w:style>
  <w:style w:type="paragraph" w:customStyle="1" w:styleId="37">
    <w:name w:val="Table Paragraph"/>
    <w:basedOn w:val="1"/>
    <w:qFormat/>
    <w:uiPriority w:val="0"/>
    <w:pPr>
      <w:autoSpaceDE w:val="0"/>
      <w:autoSpaceDN w:val="0"/>
      <w:adjustRightInd w:val="0"/>
      <w:jc w:val="center"/>
    </w:pPr>
    <w:rPr>
      <w:rFonts w:eastAsia="等线"/>
      <w:kern w:val="0"/>
      <w:sz w:val="24"/>
    </w:rPr>
  </w:style>
  <w:style w:type="table" w:customStyle="1" w:styleId="38">
    <w:name w:val="网格型1"/>
    <w:basedOn w:val="2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表内文字"/>
    <w:basedOn w:val="1"/>
    <w:qFormat/>
    <w:uiPriority w:val="0"/>
    <w:pPr>
      <w:adjustRightInd w:val="0"/>
      <w:snapToGrid w:val="0"/>
      <w:spacing w:line="300" w:lineRule="atLeast"/>
      <w:jc w:val="center"/>
    </w:pPr>
    <w:rPr>
      <w:rFonts w:ascii="宋体"/>
      <w:szCs w:val="21"/>
    </w:rPr>
  </w:style>
  <w:style w:type="character" w:customStyle="1" w:styleId="40">
    <w:name w:val="font31"/>
    <w:qFormat/>
    <w:uiPriority w:val="0"/>
    <w:rPr>
      <w:rFonts w:hint="default" w:ascii="Times New Roman" w:hAnsi="Times New Roman" w:cs="Times New Roman"/>
      <w:color w:val="000000"/>
      <w:sz w:val="24"/>
      <w:szCs w:val="24"/>
      <w:u w:val="none"/>
    </w:rPr>
  </w:style>
  <w:style w:type="paragraph" w:customStyle="1" w:styleId="41">
    <w:name w:val="表字-书"/>
    <w:basedOn w:val="1"/>
    <w:qFormat/>
    <w:uiPriority w:val="0"/>
    <w:pPr>
      <w:spacing w:line="240" w:lineRule="exact"/>
      <w:jc w:val="center"/>
    </w:pPr>
    <w:rPr>
      <w:rFonts w:ascii="宋体" w:hAnsi="宋体"/>
      <w:kern w:val="0"/>
      <w:szCs w:val="20"/>
    </w:rPr>
  </w:style>
  <w:style w:type="paragraph" w:customStyle="1" w:styleId="42">
    <w:name w:val="标题1"/>
    <w:basedOn w:val="1"/>
    <w:qFormat/>
    <w:uiPriority w:val="0"/>
    <w:pPr>
      <w:widowControl/>
      <w:snapToGrid w:val="0"/>
      <w:spacing w:line="520" w:lineRule="exact"/>
      <w:jc w:val="left"/>
      <w:outlineLvl w:val="1"/>
    </w:pPr>
    <w:rPr>
      <w:rFonts w:ascii="宋体" w:hAnsi="宋体"/>
      <w:b/>
      <w:kern w:val="0"/>
      <w:sz w:val="30"/>
      <w:szCs w:val="22"/>
    </w:rPr>
  </w:style>
  <w:style w:type="paragraph" w:customStyle="1" w:styleId="43">
    <w:name w:val="正文01"/>
    <w:basedOn w:val="1"/>
    <w:qFormat/>
    <w:uiPriority w:val="99"/>
    <w:pPr>
      <w:spacing w:before="60" w:line="460" w:lineRule="exact"/>
      <w:ind w:firstLine="200" w:firstLineChars="200"/>
    </w:pPr>
    <w:rPr>
      <w:rFonts w:ascii="等线" w:hAnsi="等线"/>
      <w:bCs/>
      <w:sz w:val="24"/>
    </w:rPr>
  </w:style>
  <w:style w:type="paragraph" w:customStyle="1" w:styleId="44">
    <w:name w:val="报告书正文"/>
    <w:basedOn w:val="22"/>
    <w:qFormat/>
    <w:uiPriority w:val="0"/>
    <w:pPr>
      <w:widowControl/>
      <w:adjustRightInd w:val="0"/>
      <w:snapToGrid w:val="0"/>
      <w:spacing w:before="60" w:line="360" w:lineRule="atLeast"/>
      <w:ind w:right="113"/>
    </w:pPr>
    <w:rPr>
      <w:rFonts w:ascii="等线" w:hAnsi="等线"/>
      <w:kern w:val="0"/>
      <w:sz w:val="24"/>
    </w:rPr>
  </w:style>
  <w:style w:type="paragraph" w:customStyle="1" w:styleId="45">
    <w:name w:val="正文26"/>
    <w:basedOn w:val="1"/>
    <w:autoRedefine/>
    <w:qFormat/>
    <w:uiPriority w:val="0"/>
    <w:pPr>
      <w:adjustRightInd w:val="0"/>
      <w:snapToGrid w:val="0"/>
      <w:spacing w:line="520" w:lineRule="exact"/>
      <w:ind w:firstLine="480" w:firstLineChars="200"/>
      <w:textAlignment w:val="baseline"/>
    </w:pPr>
    <w:rPr>
      <w:rFonts w:ascii="宋体" w:hAnsi="宋体" w:cs="宋体"/>
      <w:snapToGrid w:val="0"/>
      <w:sz w:val="24"/>
    </w:rPr>
  </w:style>
  <w:style w:type="paragraph" w:customStyle="1" w:styleId="46">
    <w:name w:val="正文26-5.21"/>
    <w:basedOn w:val="1"/>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47">
    <w:name w:val="正文(首行缩进)"/>
    <w:basedOn w:val="1"/>
    <w:next w:val="1"/>
    <w:autoRedefine/>
    <w:qFormat/>
    <w:uiPriority w:val="0"/>
    <w:pPr>
      <w:adjustRightInd w:val="0"/>
      <w:snapToGrid w:val="0"/>
      <w:spacing w:line="360" w:lineRule="auto"/>
      <w:ind w:firstLine="482" w:firstLineChars="200"/>
    </w:pPr>
    <w:rPr>
      <w:rFonts w:hAnsi="宋体"/>
      <w:b/>
      <w:bCs/>
      <w:color w:val="000000"/>
      <w:sz w:val="24"/>
      <w:szCs w:val="28"/>
    </w:rPr>
  </w:style>
  <w:style w:type="paragraph" w:customStyle="1" w:styleId="48">
    <w:name w:val="表格标题1"/>
    <w:basedOn w:val="45"/>
    <w:autoRedefine/>
    <w:qFormat/>
    <w:uiPriority w:val="0"/>
    <w:pPr>
      <w:spacing w:line="240" w:lineRule="auto"/>
      <w:ind w:firstLine="0" w:firstLineChars="0"/>
      <w:jc w:val="center"/>
    </w:pPr>
    <w:rPr>
      <w:rFonts w:ascii="黑体" w:hAnsi="黑体" w:eastAsia="黑体"/>
      <w:kern w:val="0"/>
    </w:rPr>
  </w:style>
  <w:style w:type="paragraph" w:customStyle="1" w:styleId="49">
    <w:name w:val="表格内容1"/>
    <w:basedOn w:val="1"/>
    <w:autoRedefine/>
    <w:qFormat/>
    <w:uiPriority w:val="0"/>
    <w:pPr>
      <w:widowControl/>
      <w:jc w:val="center"/>
    </w:pPr>
    <w:rPr>
      <w:rFonts w:cs="宋体"/>
      <w:color w:val="FF0000"/>
      <w:kern w:val="0"/>
      <w:szCs w:val="21"/>
    </w:rPr>
  </w:style>
  <w:style w:type="paragraph" w:customStyle="1" w:styleId="50">
    <w:name w:val="正文 楷体"/>
    <w:basedOn w:val="1"/>
    <w:qFormat/>
    <w:uiPriority w:val="0"/>
    <w:pPr>
      <w:spacing w:line="500" w:lineRule="exact"/>
      <w:ind w:firstLine="200" w:firstLineChars="200"/>
    </w:pPr>
    <w:rPr>
      <w:rFonts w:ascii="楷体_GB2312" w:hAnsi="楷体_GB2312" w:eastAsia="楷体_GB2312"/>
      <w:kern w:val="0"/>
      <w:sz w:val="24"/>
      <w:lang w:val="zh-CN"/>
    </w:rPr>
  </w:style>
  <w:style w:type="character" w:customStyle="1" w:styleId="51">
    <w:name w:val="批注文字 字符"/>
    <w:basedOn w:val="26"/>
    <w:link w:val="9"/>
    <w:qFormat/>
    <w:uiPriority w:val="0"/>
    <w:rPr>
      <w:kern w:val="2"/>
      <w:sz w:val="21"/>
      <w:szCs w:val="24"/>
    </w:rPr>
  </w:style>
  <w:style w:type="character" w:customStyle="1" w:styleId="52">
    <w:name w:val="批注主题 字符"/>
    <w:basedOn w:val="51"/>
    <w:link w:val="21"/>
    <w:qFormat/>
    <w:uiPriority w:val="0"/>
    <w:rPr>
      <w:b/>
      <w:bCs/>
      <w:kern w:val="2"/>
      <w:sz w:val="21"/>
      <w:szCs w:val="24"/>
    </w:rPr>
  </w:style>
  <w:style w:type="paragraph" w:styleId="53">
    <w:name w:val="List Paragraph"/>
    <w:basedOn w:val="1"/>
    <w:qFormat/>
    <w:uiPriority w:val="1"/>
    <w:pPr>
      <w:autoSpaceDE w:val="0"/>
      <w:autoSpaceDN w:val="0"/>
      <w:ind w:left="311" w:right="328" w:firstLine="600"/>
      <w:jc w:val="left"/>
    </w:pPr>
    <w:rPr>
      <w:rFonts w:ascii="仿宋" w:hAnsi="仿宋" w:eastAsia="仿宋" w:cs="仿宋"/>
      <w:kern w:val="0"/>
      <w:sz w:val="22"/>
      <w:szCs w:val="22"/>
      <w:lang w:val="zh-CN" w:bidi="zh-CN"/>
    </w:rPr>
  </w:style>
  <w:style w:type="paragraph" w:customStyle="1" w:styleId="54">
    <w:name w:val="标题2"/>
    <w:basedOn w:val="1"/>
    <w:autoRedefine/>
    <w:qFormat/>
    <w:uiPriority w:val="0"/>
    <w:pPr>
      <w:adjustRightInd w:val="0"/>
      <w:snapToGrid w:val="0"/>
      <w:spacing w:line="520" w:lineRule="exact"/>
      <w:ind w:firstLine="480" w:firstLineChars="200"/>
    </w:pPr>
    <w:rPr>
      <w:rFonts w:ascii="宋体" w:hAnsi="宋体"/>
      <w:b/>
      <w:sz w:val="24"/>
    </w:rPr>
  </w:style>
  <w:style w:type="character" w:customStyle="1" w:styleId="55">
    <w:name w:val="正文文本 字符"/>
    <w:link w:val="10"/>
    <w:autoRedefine/>
    <w:qFormat/>
    <w:locked/>
    <w:uiPriority w:val="0"/>
    <w:rPr>
      <w:kern w:val="0"/>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145</Words>
  <Characters>169</Characters>
  <Lines>187</Lines>
  <Paragraphs>52</Paragraphs>
  <TotalTime>50</TotalTime>
  <ScaleCrop>false</ScaleCrop>
  <LinksUpToDate>false</LinksUpToDate>
  <CharactersWithSpaces>218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2024-11-15T08:26:00Z</dcterms:created>
  <dc:creator>Administrator</dc:creator>
  <cp:lastModifiedBy>王学珍</cp:lastModifiedBy>
  <dcterms:modified xsi:type="dcterms:W3CDTF">2024-12-10T02:55:06Z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4D018400515049A89CD6A2B374FC01A7_13</vt:lpwstr>
  </property>
</Properties>
</file>